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330" w:rsidRPr="00D6687E" w:rsidRDefault="00777330" w:rsidP="00777330">
      <w:pPr>
        <w:jc w:val="right"/>
        <w:rPr>
          <w:rFonts w:ascii="Montserrat Light" w:hAnsi="Montserrat Light"/>
          <w:color w:val="3B3838" w:themeColor="background2" w:themeShade="40"/>
          <w:sz w:val="14"/>
          <w:szCs w:val="14"/>
          <w:lang w:val="es-ES"/>
        </w:rPr>
      </w:pPr>
    </w:p>
    <w:p w:rsidR="00777330" w:rsidRPr="00D6687E" w:rsidRDefault="00777330" w:rsidP="00B9486E">
      <w:pPr>
        <w:jc w:val="center"/>
        <w:rPr>
          <w:rFonts w:ascii="Montserrat" w:eastAsia="Batang" w:hAnsi="Montserrat" w:cs="Üp˛¯Ït!5'88å{∞a&quot;7"/>
          <w:b/>
          <w:color w:val="3B3838" w:themeColor="background2" w:themeShade="40"/>
          <w:sz w:val="20"/>
          <w:szCs w:val="18"/>
        </w:rPr>
      </w:pPr>
    </w:p>
    <w:p w:rsidR="00127C08" w:rsidRPr="00D6687E" w:rsidRDefault="00D34446" w:rsidP="00B9486E">
      <w:pPr>
        <w:jc w:val="center"/>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ACTA DE </w:t>
      </w:r>
      <w:r w:rsidR="00EA6531" w:rsidRPr="00D6687E">
        <w:rPr>
          <w:rFonts w:ascii="Montserrat" w:hAnsi="Montserrat" w:cs="Üp˛¯Ït!5'88å{∞a&quot;7"/>
          <w:b/>
          <w:bCs/>
          <w:color w:val="3B3838" w:themeColor="background2" w:themeShade="40"/>
          <w:sz w:val="18"/>
          <w:szCs w:val="18"/>
        </w:rPr>
        <w:t xml:space="preserve">JUNTA DE ACLARACIONES CORRESPONDIENTE </w:t>
      </w:r>
      <w:r w:rsidRPr="00D6687E">
        <w:rPr>
          <w:rFonts w:ascii="Montserrat" w:hAnsi="Montserrat" w:cs="Üp˛¯Ït!5'88å{∞a&quot;7"/>
          <w:b/>
          <w:bCs/>
          <w:color w:val="3B3838" w:themeColor="background2" w:themeShade="40"/>
          <w:sz w:val="18"/>
          <w:szCs w:val="18"/>
        </w:rPr>
        <w:t xml:space="preserve">A LA CONVOCATORIA DE LICITACIÓN PÚBLICA ELECTRÓNICA NACIONAL </w:t>
      </w:r>
      <w:r w:rsidR="000C44EB">
        <w:rPr>
          <w:rFonts w:ascii="Montserrat" w:hAnsi="Montserrat" w:cs="Üp˛¯Ït!5'88å{∞a&quot;7"/>
          <w:b/>
          <w:bCs/>
          <w:color w:val="3B3838" w:themeColor="background2" w:themeShade="40"/>
          <w:sz w:val="18"/>
          <w:szCs w:val="18"/>
        </w:rPr>
        <w:t>NÚMERO LA-016RHQ001-E190</w:t>
      </w:r>
      <w:r w:rsidR="00EA6531" w:rsidRPr="00D6687E">
        <w:rPr>
          <w:rFonts w:ascii="Montserrat" w:hAnsi="Montserrat" w:cs="Üp˛¯Ït!5'88å{∞a&quot;7"/>
          <w:b/>
          <w:bCs/>
          <w:color w:val="3B3838" w:themeColor="background2" w:themeShade="40"/>
          <w:sz w:val="18"/>
          <w:szCs w:val="18"/>
        </w:rPr>
        <w:t>-2022, REFERENTE</w:t>
      </w:r>
      <w:r w:rsidRPr="00D6687E">
        <w:rPr>
          <w:rFonts w:ascii="Montserrat" w:hAnsi="Montserrat" w:cs="Üp˛¯Ït!5'88å{∞a&quot;7"/>
          <w:b/>
          <w:bCs/>
          <w:color w:val="3B3838" w:themeColor="background2" w:themeShade="40"/>
          <w:sz w:val="18"/>
          <w:szCs w:val="18"/>
        </w:rPr>
        <w:t xml:space="preserve"> </w:t>
      </w:r>
      <w:r w:rsidR="00E618A4" w:rsidRPr="00D6687E">
        <w:rPr>
          <w:rFonts w:ascii="Montserrat" w:hAnsi="Montserrat" w:cs="Üp˛¯Ït!5'88å{∞a&quot;7"/>
          <w:b/>
          <w:bCs/>
          <w:color w:val="3B3838" w:themeColor="background2" w:themeShade="40"/>
          <w:sz w:val="18"/>
          <w:szCs w:val="18"/>
        </w:rPr>
        <w:t>A</w:t>
      </w:r>
      <w:r w:rsidR="00127C08" w:rsidRPr="00D6687E">
        <w:rPr>
          <w:rFonts w:ascii="Montserrat" w:hAnsi="Montserrat" w:cs="Üp˛¯Ït!5'88å{∞a&quot;7"/>
          <w:b/>
          <w:bCs/>
          <w:color w:val="3B3838" w:themeColor="background2" w:themeShade="40"/>
          <w:sz w:val="18"/>
          <w:szCs w:val="18"/>
        </w:rPr>
        <w:t>L</w:t>
      </w:r>
      <w:r w:rsidR="00C36C1B" w:rsidRPr="00D6687E">
        <w:rPr>
          <w:rFonts w:ascii="Montserrat" w:hAnsi="Montserrat" w:cs="Üp˛¯Ït!5'88å{∞a&quot;7"/>
          <w:b/>
          <w:bCs/>
          <w:color w:val="3B3838" w:themeColor="background2" w:themeShade="40"/>
          <w:sz w:val="18"/>
          <w:szCs w:val="18"/>
        </w:rPr>
        <w:t xml:space="preserve"> </w:t>
      </w:r>
      <w:r w:rsidR="00127C08" w:rsidRPr="00D6687E">
        <w:rPr>
          <w:rFonts w:ascii="Montserrat" w:hAnsi="Montserrat" w:cs="Üp˛¯Ït!5'88å{∞a&quot;7"/>
          <w:b/>
          <w:bCs/>
          <w:color w:val="3B3838" w:themeColor="background2" w:themeShade="40"/>
          <w:sz w:val="18"/>
          <w:szCs w:val="18"/>
        </w:rPr>
        <w:t>“SERVICIO DEL PROGRAMA DE ASEGURAMIENTO SISTÉMICO INTEGRAL DE ACCIDENTES PERSONALES 2022-2024”</w:t>
      </w:r>
    </w:p>
    <w:p w:rsidR="00D34446" w:rsidRPr="00D6687E" w:rsidRDefault="00D34446" w:rsidP="00D34446">
      <w:pPr>
        <w:jc w:val="center"/>
        <w:rPr>
          <w:rFonts w:ascii="Montserrat" w:hAnsi="Montserrat" w:cs="Üp˛¯Ït!5'88å{∞a&quot;7"/>
          <w:bCs/>
          <w:color w:val="3B3838" w:themeColor="background2" w:themeShade="40"/>
          <w:sz w:val="18"/>
          <w:szCs w:val="18"/>
        </w:rPr>
      </w:pPr>
      <w:r w:rsidRPr="00D6687E">
        <w:rPr>
          <w:rFonts w:ascii="Montserrat" w:hAnsi="Montserrat" w:cs="Üp˛¯Ït!5'88å{∞a&quot;7"/>
          <w:b/>
          <w:bCs/>
          <w:color w:val="3B3838" w:themeColor="background2" w:themeShade="40"/>
          <w:sz w:val="18"/>
          <w:szCs w:val="18"/>
        </w:rPr>
        <w:tab/>
      </w:r>
    </w:p>
    <w:p w:rsidR="001D769F" w:rsidRPr="00D6687E" w:rsidRDefault="00D34446" w:rsidP="00D34446">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 xml:space="preserve">En Zapopan, Jalisco, siendo las </w:t>
      </w:r>
      <w:r w:rsidR="00BD0491" w:rsidRPr="00D6687E">
        <w:rPr>
          <w:rFonts w:ascii="Montserrat" w:hAnsi="Montserrat" w:cs="Üp˛¯Ït!5'88å{∞a&quot;7"/>
          <w:b/>
          <w:bCs/>
          <w:color w:val="3B3838" w:themeColor="background2" w:themeShade="40"/>
          <w:sz w:val="18"/>
          <w:szCs w:val="18"/>
        </w:rPr>
        <w:t>10</w:t>
      </w:r>
      <w:r w:rsidRPr="00D6687E">
        <w:rPr>
          <w:rFonts w:ascii="Montserrat" w:hAnsi="Montserrat" w:cs="Üp˛¯Ït!5'88å{∞a&quot;7"/>
          <w:b/>
          <w:bCs/>
          <w:color w:val="3B3838" w:themeColor="background2" w:themeShade="40"/>
          <w:sz w:val="18"/>
          <w:szCs w:val="18"/>
        </w:rPr>
        <w:t>:</w:t>
      </w:r>
      <w:r w:rsidR="00BD0491" w:rsidRPr="00D6687E">
        <w:rPr>
          <w:rFonts w:ascii="Montserrat" w:hAnsi="Montserrat" w:cs="Üp˛¯Ït!5'88å{∞a&quot;7"/>
          <w:b/>
          <w:bCs/>
          <w:color w:val="3B3838" w:themeColor="background2" w:themeShade="40"/>
          <w:sz w:val="18"/>
          <w:szCs w:val="18"/>
        </w:rPr>
        <w:t>0</w:t>
      </w:r>
      <w:r w:rsidRPr="00D6687E">
        <w:rPr>
          <w:rFonts w:ascii="Montserrat" w:hAnsi="Montserrat" w:cs="Üp˛¯Ït!5'88å{∞a&quot;7"/>
          <w:b/>
          <w:bCs/>
          <w:color w:val="3B3838" w:themeColor="background2" w:themeShade="40"/>
          <w:sz w:val="18"/>
          <w:szCs w:val="18"/>
        </w:rPr>
        <w:t>0 (</w:t>
      </w:r>
      <w:r w:rsidR="00BD0491" w:rsidRPr="00D6687E">
        <w:rPr>
          <w:rFonts w:ascii="Montserrat" w:hAnsi="Montserrat" w:cs="Üp˛¯Ït!5'88å{∞a&quot;7"/>
          <w:b/>
          <w:bCs/>
          <w:color w:val="3B3838" w:themeColor="background2" w:themeShade="40"/>
          <w:sz w:val="18"/>
          <w:szCs w:val="18"/>
        </w:rPr>
        <w:t>diez</w:t>
      </w:r>
      <w:r w:rsidR="008819A9" w:rsidRPr="00D6687E">
        <w:rPr>
          <w:rFonts w:ascii="Montserrat" w:hAnsi="Montserrat" w:cs="Üp˛¯Ït!5'88å{∞a&quot;7"/>
          <w:b/>
          <w:bCs/>
          <w:color w:val="3B3838" w:themeColor="background2" w:themeShade="40"/>
          <w:sz w:val="18"/>
          <w:szCs w:val="18"/>
        </w:rPr>
        <w:t xml:space="preserve">) horas </w:t>
      </w:r>
      <w:r w:rsidR="00BD0491" w:rsidRPr="00D6687E">
        <w:rPr>
          <w:rFonts w:ascii="Montserrat" w:hAnsi="Montserrat" w:cs="Üp˛¯Ït!5'88å{∞a&quot;7"/>
          <w:b/>
          <w:bCs/>
          <w:color w:val="3B3838" w:themeColor="background2" w:themeShade="40"/>
          <w:sz w:val="18"/>
          <w:szCs w:val="18"/>
        </w:rPr>
        <w:t>del</w:t>
      </w:r>
      <w:r w:rsidR="00706B7C" w:rsidRPr="00D6687E">
        <w:rPr>
          <w:rFonts w:ascii="Montserrat" w:hAnsi="Montserrat" w:cs="Üp˛¯Ït!5'88å{∞a&quot;7"/>
          <w:b/>
          <w:bCs/>
          <w:color w:val="3B3838" w:themeColor="background2" w:themeShade="40"/>
          <w:sz w:val="18"/>
          <w:szCs w:val="18"/>
        </w:rPr>
        <w:t xml:space="preserve"> día </w:t>
      </w:r>
      <w:r w:rsidR="00127C08" w:rsidRPr="00D6687E">
        <w:rPr>
          <w:rFonts w:ascii="Montserrat" w:hAnsi="Montserrat" w:cs="Üp˛¯Ït!5'88å{∞a&quot;7"/>
          <w:b/>
          <w:bCs/>
          <w:color w:val="3B3838" w:themeColor="background2" w:themeShade="40"/>
          <w:sz w:val="18"/>
          <w:szCs w:val="18"/>
        </w:rPr>
        <w:t>13</w:t>
      </w:r>
      <w:r w:rsidR="00B9486E">
        <w:rPr>
          <w:rFonts w:ascii="Montserrat" w:hAnsi="Montserrat" w:cs="Üp˛¯Ït!5'88å{∞a&quot;7"/>
          <w:b/>
          <w:bCs/>
          <w:color w:val="3B3838" w:themeColor="background2" w:themeShade="40"/>
          <w:sz w:val="18"/>
          <w:szCs w:val="18"/>
        </w:rPr>
        <w:t xml:space="preserve"> (trece</w:t>
      </w:r>
      <w:r w:rsidRPr="00D6687E">
        <w:rPr>
          <w:rFonts w:ascii="Montserrat" w:hAnsi="Montserrat" w:cs="Üp˛¯Ït!5'88å{∞a&quot;7"/>
          <w:b/>
          <w:bCs/>
          <w:color w:val="3B3838" w:themeColor="background2" w:themeShade="40"/>
          <w:sz w:val="18"/>
          <w:szCs w:val="18"/>
        </w:rPr>
        <w:t xml:space="preserve">) de </w:t>
      </w:r>
      <w:r w:rsidR="00127C08" w:rsidRPr="00D6687E">
        <w:rPr>
          <w:rFonts w:ascii="Montserrat" w:hAnsi="Montserrat" w:cs="Üp˛¯Ït!5'88å{∞a&quot;7"/>
          <w:b/>
          <w:bCs/>
          <w:color w:val="3B3838" w:themeColor="background2" w:themeShade="40"/>
          <w:sz w:val="18"/>
          <w:szCs w:val="18"/>
        </w:rPr>
        <w:t>jul</w:t>
      </w:r>
      <w:r w:rsidR="00BD0491" w:rsidRPr="00D6687E">
        <w:rPr>
          <w:rFonts w:ascii="Montserrat" w:hAnsi="Montserrat" w:cs="Üp˛¯Ït!5'88å{∞a&quot;7"/>
          <w:b/>
          <w:bCs/>
          <w:color w:val="3B3838" w:themeColor="background2" w:themeShade="40"/>
          <w:sz w:val="18"/>
          <w:szCs w:val="18"/>
        </w:rPr>
        <w:t>io</w:t>
      </w:r>
      <w:r w:rsidRPr="00D6687E">
        <w:rPr>
          <w:rFonts w:ascii="Montserrat" w:hAnsi="Montserrat" w:cs="Üp˛¯Ït!5'88å{∞a&quot;7"/>
          <w:b/>
          <w:bCs/>
          <w:color w:val="3B3838" w:themeColor="background2" w:themeShade="40"/>
          <w:sz w:val="18"/>
          <w:szCs w:val="18"/>
        </w:rPr>
        <w:t xml:space="preserve"> de 2022 (dos mil veintidós)</w:t>
      </w:r>
      <w:r w:rsidRPr="00D6687E">
        <w:rPr>
          <w:rFonts w:ascii="Montserrat" w:hAnsi="Montserrat" w:cs="Üp˛¯Ït!5'88å{∞a&quot;7"/>
          <w:bCs/>
          <w:color w:val="3B3838" w:themeColor="background2" w:themeShade="40"/>
          <w:sz w:val="18"/>
          <w:szCs w:val="18"/>
        </w:rPr>
        <w:t xml:space="preserve">, reunidos en la sala de juntas </w:t>
      </w:r>
      <w:r w:rsidR="00BD0491" w:rsidRPr="00D6687E">
        <w:rPr>
          <w:rFonts w:ascii="Montserrat" w:hAnsi="Montserrat" w:cs="Üp˛¯Ït!5'88å{∞a&quot;7"/>
          <w:bCs/>
          <w:color w:val="3B3838" w:themeColor="background2" w:themeShade="40"/>
          <w:sz w:val="18"/>
          <w:szCs w:val="18"/>
        </w:rPr>
        <w:t xml:space="preserve">Ahuehuete, </w:t>
      </w:r>
      <w:r w:rsidRPr="00D6687E">
        <w:rPr>
          <w:rFonts w:ascii="Montserrat" w:hAnsi="Montserrat" w:cs="Üp˛¯Ït!5'88å{∞a&quot;7"/>
          <w:bCs/>
          <w:color w:val="3B3838" w:themeColor="background2" w:themeShade="40"/>
          <w:sz w:val="18"/>
          <w:szCs w:val="18"/>
        </w:rPr>
        <w:t xml:space="preserve">ubicada en Periférico Poniente 5360, edificio “B” planta baja ala poniente, Colonia San Juan de </w:t>
      </w:r>
      <w:proofErr w:type="spellStart"/>
      <w:r w:rsidRPr="00D6687E">
        <w:rPr>
          <w:rFonts w:ascii="Montserrat" w:hAnsi="Montserrat" w:cs="Üp˛¯Ït!5'88å{∞a&quot;7"/>
          <w:bCs/>
          <w:color w:val="3B3838" w:themeColor="background2" w:themeShade="40"/>
          <w:sz w:val="18"/>
          <w:szCs w:val="18"/>
        </w:rPr>
        <w:t>Ocotán</w:t>
      </w:r>
      <w:proofErr w:type="spellEnd"/>
      <w:r w:rsidRPr="00D6687E">
        <w:rPr>
          <w:rFonts w:ascii="Montserrat" w:hAnsi="Montserrat" w:cs="Üp˛¯Ït!5'88å{∞a&quot;7"/>
          <w:bCs/>
          <w:color w:val="3B3838" w:themeColor="background2" w:themeShade="40"/>
          <w:sz w:val="18"/>
          <w:szCs w:val="18"/>
        </w:rPr>
        <w:t xml:space="preserve">, Código Postal 45019, Zapopan, Jalisco, </w:t>
      </w:r>
      <w:r w:rsidR="001D769F" w:rsidRPr="00D6687E">
        <w:rPr>
          <w:rFonts w:ascii="Montserrat" w:hAnsi="Montserrat" w:cs="Üp˛¯Ït!5'88å{∞a&quot;7"/>
          <w:bCs/>
          <w:color w:val="3B3838" w:themeColor="background2" w:themeShade="40"/>
          <w:sz w:val="18"/>
          <w:szCs w:val="18"/>
        </w:rPr>
        <w:t>se reunieron los servidores públicos cuyos nombres y firmas aparecen al final de la presente acta, con objeto de llevar a cabo la junta de aclaraciones a la convocatoria de la Licitación Pública Electrónica Nacional, indicada al rubro, de acuerdo a lo previsto en los artículos 33 y 33 Bis de la Ley de Adquisiciones, Arrendamientos y Servicios del Sector Público (en adelante, la Ley) y 45 y 46 de su Reglamento, así como del numeral IV, punto 2, apartado 2.3 de la Convocatoria.</w:t>
      </w:r>
    </w:p>
    <w:p w:rsidR="001D769F" w:rsidRPr="00D6687E" w:rsidRDefault="001D769F" w:rsidP="00D34446">
      <w:pPr>
        <w:jc w:val="both"/>
        <w:rPr>
          <w:rFonts w:ascii="Montserrat" w:hAnsi="Montserrat" w:cs="Üp˛¯Ït!5'88å{∞a&quot;7"/>
          <w:bCs/>
          <w:color w:val="3B3838" w:themeColor="background2" w:themeShade="40"/>
          <w:sz w:val="18"/>
          <w:szCs w:val="18"/>
        </w:rPr>
      </w:pPr>
    </w:p>
    <w:p w:rsidR="00EA6531" w:rsidRPr="00D6687E" w:rsidRDefault="00EA6531" w:rsidP="00D34446">
      <w:pPr>
        <w:jc w:val="both"/>
        <w:rPr>
          <w:color w:val="3B3838" w:themeColor="background2" w:themeShade="40"/>
        </w:rPr>
      </w:pPr>
      <w:r w:rsidRPr="00D6687E">
        <w:rPr>
          <w:rFonts w:ascii="Montserrat" w:hAnsi="Montserrat" w:cs="Üp˛¯Ït!5'88å{∞a&quot;7"/>
          <w:bCs/>
          <w:color w:val="3B3838" w:themeColor="background2" w:themeShade="40"/>
          <w:sz w:val="18"/>
          <w:szCs w:val="18"/>
        </w:rPr>
        <w:t>Este acto fue presi</w:t>
      </w:r>
      <w:r w:rsidR="00BD0491" w:rsidRPr="00D6687E">
        <w:rPr>
          <w:rFonts w:ascii="Montserrat" w:hAnsi="Montserrat" w:cs="Üp˛¯Ït!5'88å{∞a&quot;7"/>
          <w:bCs/>
          <w:color w:val="3B3838" w:themeColor="background2" w:themeShade="40"/>
          <w:sz w:val="18"/>
          <w:szCs w:val="18"/>
        </w:rPr>
        <w:t>dido por el C. Roberto Barbosa Á</w:t>
      </w:r>
      <w:r w:rsidRPr="00D6687E">
        <w:rPr>
          <w:rFonts w:ascii="Montserrat" w:hAnsi="Montserrat" w:cs="Üp˛¯Ït!5'88å{∞a&quot;7"/>
          <w:bCs/>
          <w:color w:val="3B3838" w:themeColor="background2" w:themeShade="40"/>
          <w:sz w:val="18"/>
          <w:szCs w:val="18"/>
        </w:rPr>
        <w:t>lvarez, del Departamento de Adquisiciones, servidor público designado por la convocante de la Comisión Nacional Forestal, quien al inicio de esta junta, comunicó a los asistentes que de conformidad con el artículo 33 Bis de la Ley, solamente se atenderán solicitudes de aclaración a la Convocatoria, de las personas que hayan presentado el escrito en el que expresen su interés en participar en esta licitación</w:t>
      </w:r>
      <w:r w:rsidRPr="00D6687E">
        <w:rPr>
          <w:rFonts w:ascii="Montserrat" w:hAnsi="Montserrat" w:cs="Üp˛¯Ït!5'88å{∞a&quot;7"/>
          <w:bCs/>
          <w:color w:val="3B3838" w:themeColor="background2" w:themeShade="40"/>
          <w:sz w:val="18"/>
          <w:szCs w:val="18"/>
        </w:rPr>
        <w:fldChar w:fldCharType="begin"/>
      </w:r>
      <w:r w:rsidRPr="00D6687E">
        <w:rPr>
          <w:rFonts w:ascii="Montserrat" w:hAnsi="Montserrat" w:cs="Üp˛¯Ït!5'88å{∞a&quot;7"/>
          <w:bCs/>
          <w:color w:val="3B3838" w:themeColor="background2" w:themeShade="40"/>
          <w:sz w:val="18"/>
          <w:szCs w:val="18"/>
        </w:rPr>
        <w:instrText xml:space="preserve"> MERGEFIELD Procedimiento </w:instrText>
      </w:r>
      <w:r w:rsidRPr="00D6687E">
        <w:rPr>
          <w:rFonts w:ascii="Montserrat" w:hAnsi="Montserrat" w:cs="Üp˛¯Ït!5'88å{∞a&quot;7"/>
          <w:bCs/>
          <w:color w:val="3B3838" w:themeColor="background2" w:themeShade="40"/>
          <w:sz w:val="18"/>
          <w:szCs w:val="18"/>
        </w:rPr>
        <w:fldChar w:fldCharType="end"/>
      </w:r>
      <w:r w:rsidRPr="00D6687E">
        <w:rPr>
          <w:rFonts w:ascii="Montserrat" w:hAnsi="Montserrat" w:cs="Üp˛¯Ït!5'88å{∞a&quot;7"/>
          <w:bCs/>
          <w:color w:val="3B3838" w:themeColor="background2" w:themeShade="40"/>
          <w:sz w:val="18"/>
          <w:szCs w:val="18"/>
        </w:rPr>
        <w:t xml:space="preserve">, a través del sistema de compras gubernamentales denominado </w:t>
      </w:r>
      <w:proofErr w:type="spellStart"/>
      <w:r w:rsidRPr="00D6687E">
        <w:rPr>
          <w:rFonts w:ascii="Montserrat" w:hAnsi="Montserrat" w:cs="Üp˛¯Ït!5'88å{∞a&quot;7"/>
          <w:bCs/>
          <w:color w:val="3B3838" w:themeColor="background2" w:themeShade="40"/>
          <w:sz w:val="18"/>
          <w:szCs w:val="18"/>
        </w:rPr>
        <w:t>CompraNet</w:t>
      </w:r>
      <w:proofErr w:type="spellEnd"/>
      <w:r w:rsidRPr="00D6687E">
        <w:rPr>
          <w:rFonts w:ascii="Montserrat" w:hAnsi="Montserrat" w:cs="Üp˛¯Ït!5'88å{∞a&quot;7"/>
          <w:bCs/>
          <w:color w:val="3B3838" w:themeColor="background2" w:themeShade="40"/>
          <w:sz w:val="18"/>
          <w:szCs w:val="18"/>
        </w:rPr>
        <w:t xml:space="preserve"> y cuyas preguntas se hayan recibido con 24 horas de anticipación a este acto.</w:t>
      </w:r>
      <w:r w:rsidRPr="00D6687E">
        <w:rPr>
          <w:color w:val="3B3838" w:themeColor="background2" w:themeShade="40"/>
        </w:rPr>
        <w:t xml:space="preserve"> </w:t>
      </w:r>
    </w:p>
    <w:p w:rsidR="00EA6531" w:rsidRPr="00D6687E" w:rsidRDefault="00EA6531" w:rsidP="00D34446">
      <w:pPr>
        <w:jc w:val="both"/>
        <w:rPr>
          <w:rFonts w:ascii="Montserrat" w:hAnsi="Montserrat" w:cs="Üp˛¯Ït!5'88å{∞a&quot;7"/>
          <w:bCs/>
          <w:color w:val="3B3838" w:themeColor="background2" w:themeShade="40"/>
          <w:sz w:val="18"/>
          <w:szCs w:val="18"/>
        </w:rPr>
      </w:pPr>
    </w:p>
    <w:p w:rsidR="001D769F" w:rsidRPr="00D6687E" w:rsidRDefault="00793244" w:rsidP="00793244">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 xml:space="preserve">El presidente del acto, dio inicio al mismo señalando que se recibieron en tiempo y forma, de conformidad al artículo 33 Bis de la Ley y numeral IV, punto 2, apartado 2.3 de la Convocatoria de la presente licitación, a través de </w:t>
      </w:r>
      <w:proofErr w:type="spellStart"/>
      <w:r w:rsidRPr="00D6687E">
        <w:rPr>
          <w:rFonts w:ascii="Montserrat" w:hAnsi="Montserrat" w:cs="Üp˛¯Ït!5'88å{∞a&quot;7"/>
          <w:bCs/>
          <w:color w:val="3B3838" w:themeColor="background2" w:themeShade="40"/>
          <w:sz w:val="18"/>
          <w:szCs w:val="18"/>
        </w:rPr>
        <w:t>CompraNet</w:t>
      </w:r>
      <w:proofErr w:type="spellEnd"/>
      <w:r w:rsidRPr="00D6687E">
        <w:rPr>
          <w:rFonts w:ascii="Montserrat" w:hAnsi="Montserrat" w:cs="Üp˛¯Ït!5'88å{∞a&quot;7"/>
          <w:bCs/>
          <w:color w:val="3B3838" w:themeColor="background2" w:themeShade="40"/>
          <w:sz w:val="18"/>
          <w:szCs w:val="18"/>
        </w:rPr>
        <w:t>, la</w:t>
      </w:r>
      <w:r w:rsidR="00296F1E" w:rsidRPr="00D6687E">
        <w:rPr>
          <w:rFonts w:ascii="Montserrat" w:hAnsi="Montserrat" w:cs="Üp˛¯Ït!5'88å{∞a&quot;7"/>
          <w:bCs/>
          <w:color w:val="3B3838" w:themeColor="background2" w:themeShade="40"/>
          <w:sz w:val="18"/>
          <w:szCs w:val="18"/>
        </w:rPr>
        <w:t>s</w:t>
      </w:r>
      <w:r w:rsidRPr="00D6687E">
        <w:rPr>
          <w:rFonts w:ascii="Montserrat" w:hAnsi="Montserrat" w:cs="Üp˛¯Ït!5'88å{∞a&quot;7"/>
          <w:bCs/>
          <w:color w:val="3B3838" w:themeColor="background2" w:themeShade="40"/>
          <w:sz w:val="18"/>
          <w:szCs w:val="18"/>
        </w:rPr>
        <w:t xml:space="preserve"> solicitud</w:t>
      </w:r>
      <w:r w:rsidR="00296F1E" w:rsidRPr="00D6687E">
        <w:rPr>
          <w:rFonts w:ascii="Montserrat" w:hAnsi="Montserrat" w:cs="Üp˛¯Ït!5'88å{∞a&quot;7"/>
          <w:bCs/>
          <w:color w:val="3B3838" w:themeColor="background2" w:themeShade="40"/>
          <w:sz w:val="18"/>
          <w:szCs w:val="18"/>
        </w:rPr>
        <w:t>es</w:t>
      </w:r>
      <w:r w:rsidRPr="00D6687E">
        <w:rPr>
          <w:rFonts w:ascii="Montserrat" w:hAnsi="Montserrat" w:cs="Üp˛¯Ït!5'88å{∞a&quot;7"/>
          <w:bCs/>
          <w:color w:val="3B3838" w:themeColor="background2" w:themeShade="40"/>
          <w:sz w:val="18"/>
          <w:szCs w:val="18"/>
        </w:rPr>
        <w:t xml:space="preserve"> de aclaración a la Convocatoria y el Escrit</w:t>
      </w:r>
      <w:r w:rsidR="0052761E">
        <w:rPr>
          <w:rFonts w:ascii="Montserrat" w:hAnsi="Montserrat" w:cs="Üp˛¯Ït!5'88å{∞a&quot;7"/>
          <w:bCs/>
          <w:color w:val="3B3838" w:themeColor="background2" w:themeShade="40"/>
          <w:sz w:val="18"/>
          <w:szCs w:val="18"/>
        </w:rPr>
        <w:t>o de interés en participar de las</w:t>
      </w:r>
      <w:r w:rsidRPr="00D6687E">
        <w:rPr>
          <w:rFonts w:ascii="Montserrat" w:hAnsi="Montserrat" w:cs="Üp˛¯Ït!5'88å{∞a&quot;7"/>
          <w:bCs/>
          <w:color w:val="3B3838" w:themeColor="background2" w:themeShade="40"/>
          <w:sz w:val="18"/>
          <w:szCs w:val="18"/>
        </w:rPr>
        <w:t xml:space="preserve"> siguiente</w:t>
      </w:r>
      <w:r w:rsidR="00296F1E" w:rsidRPr="00D6687E">
        <w:rPr>
          <w:rFonts w:ascii="Montserrat" w:hAnsi="Montserrat" w:cs="Üp˛¯Ït!5'88å{∞a&quot;7"/>
          <w:bCs/>
          <w:color w:val="3B3838" w:themeColor="background2" w:themeShade="40"/>
          <w:sz w:val="18"/>
          <w:szCs w:val="18"/>
        </w:rPr>
        <w:t>s</w:t>
      </w:r>
      <w:r w:rsidR="00BD0491" w:rsidRPr="00D6687E">
        <w:rPr>
          <w:rFonts w:ascii="Montserrat" w:hAnsi="Montserrat" w:cs="Üp˛¯Ït!5'88å{∞a&quot;7"/>
          <w:bCs/>
          <w:color w:val="3B3838" w:themeColor="background2" w:themeShade="40"/>
          <w:sz w:val="18"/>
          <w:szCs w:val="18"/>
        </w:rPr>
        <w:t xml:space="preserve"> empresa</w:t>
      </w:r>
      <w:r w:rsidR="00296F1E" w:rsidRPr="00D6687E">
        <w:rPr>
          <w:rFonts w:ascii="Montserrat" w:hAnsi="Montserrat" w:cs="Üp˛¯Ït!5'88å{∞a&quot;7"/>
          <w:bCs/>
          <w:color w:val="3B3838" w:themeColor="background2" w:themeShade="40"/>
          <w:sz w:val="18"/>
          <w:szCs w:val="18"/>
        </w:rPr>
        <w:t>s</w:t>
      </w:r>
      <w:r w:rsidRPr="00D6687E">
        <w:rPr>
          <w:rFonts w:ascii="Montserrat" w:hAnsi="Montserrat" w:cs="Üp˛¯Ït!5'88å{∞a&quot;7"/>
          <w:bCs/>
          <w:color w:val="3B3838" w:themeColor="background2" w:themeShade="40"/>
          <w:sz w:val="18"/>
          <w:szCs w:val="18"/>
        </w:rPr>
        <w:t>:</w:t>
      </w:r>
    </w:p>
    <w:p w:rsidR="00793244" w:rsidRPr="00D6687E" w:rsidRDefault="00793244" w:rsidP="00793244">
      <w:pPr>
        <w:jc w:val="both"/>
        <w:rPr>
          <w:rFonts w:ascii="Montserrat" w:hAnsi="Montserrat" w:cs="Üp˛¯Ït!5'88å{∞a&quot;7"/>
          <w:bCs/>
          <w:color w:val="3B3838" w:themeColor="background2" w:themeShade="40"/>
          <w:sz w:val="18"/>
          <w:szCs w:val="18"/>
        </w:rPr>
      </w:pPr>
    </w:p>
    <w:p w:rsidR="00793244" w:rsidRPr="00D6687E" w:rsidRDefault="00793244" w:rsidP="00793244">
      <w:pPr>
        <w:tabs>
          <w:tab w:val="left" w:pos="1305"/>
        </w:tabs>
        <w:jc w:val="both"/>
        <w:rPr>
          <w:rFonts w:ascii="Montserrat" w:hAnsi="Montserrat" w:cs="Üp˛¯Ït!5'88å{∞a&quot;7"/>
          <w:bCs/>
          <w:color w:val="3B3838" w:themeColor="background2" w:themeShade="40"/>
          <w:sz w:val="18"/>
          <w:szCs w:val="18"/>
        </w:rPr>
      </w:pP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15"/>
        <w:gridCol w:w="1377"/>
      </w:tblGrid>
      <w:tr w:rsidR="00D6687E" w:rsidRPr="00D6687E" w:rsidTr="00296F1E">
        <w:trPr>
          <w:trHeight w:val="409"/>
          <w:tblHeader/>
          <w:jc w:val="center"/>
        </w:trPr>
        <w:tc>
          <w:tcPr>
            <w:tcW w:w="567" w:type="dxa"/>
            <w:shd w:val="clear" w:color="auto" w:fill="D9D9D9"/>
            <w:vAlign w:val="center"/>
          </w:tcPr>
          <w:p w:rsidR="00296F1E" w:rsidRPr="00A25D67" w:rsidRDefault="00296F1E" w:rsidP="005A055A">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w:t>
            </w:r>
          </w:p>
        </w:tc>
        <w:tc>
          <w:tcPr>
            <w:tcW w:w="6015" w:type="dxa"/>
            <w:shd w:val="clear" w:color="auto" w:fill="D9D9D9"/>
            <w:vAlign w:val="center"/>
          </w:tcPr>
          <w:p w:rsidR="00296F1E" w:rsidRPr="00A25D67" w:rsidRDefault="00296F1E" w:rsidP="005A055A">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NOMBRE, RAZÓN O DENOMINACIÓN SOCIAL</w:t>
            </w:r>
          </w:p>
        </w:tc>
        <w:tc>
          <w:tcPr>
            <w:tcW w:w="1377" w:type="dxa"/>
            <w:shd w:val="clear" w:color="auto" w:fill="D9D9D9"/>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 DE PREGUNTAS</w:t>
            </w:r>
          </w:p>
        </w:tc>
      </w:tr>
      <w:tr w:rsidR="00D6687E" w:rsidRPr="00D6687E" w:rsidTr="00296F1E">
        <w:trPr>
          <w:trHeight w:val="301"/>
          <w:jc w:val="center"/>
        </w:trPr>
        <w:tc>
          <w:tcPr>
            <w:tcW w:w="567" w:type="dxa"/>
            <w:vAlign w:val="center"/>
          </w:tcPr>
          <w:p w:rsidR="00296F1E" w:rsidRPr="00A25D67" w:rsidRDefault="00296F1E" w:rsidP="005A055A">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1.-</w:t>
            </w:r>
          </w:p>
        </w:tc>
        <w:tc>
          <w:tcPr>
            <w:tcW w:w="6015" w:type="dxa"/>
            <w:vAlign w:val="center"/>
          </w:tcPr>
          <w:p w:rsidR="00296F1E" w:rsidRPr="00A25D67" w:rsidRDefault="00296F1E" w:rsidP="005A055A">
            <w:pPr>
              <w:autoSpaceDE w:val="0"/>
              <w:autoSpaceDN w:val="0"/>
              <w:adjustRightInd w:val="0"/>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SEGUROS BANORTE, S.A. DE C.V., GRUPO FINANCIERO BANORTE</w:t>
            </w:r>
          </w:p>
        </w:tc>
        <w:tc>
          <w:tcPr>
            <w:tcW w:w="1377" w:type="dxa"/>
            <w:shd w:val="clear" w:color="auto" w:fill="auto"/>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41</w:t>
            </w:r>
          </w:p>
        </w:tc>
      </w:tr>
      <w:tr w:rsidR="00D6687E" w:rsidRPr="00D6687E" w:rsidTr="00296F1E">
        <w:trPr>
          <w:trHeight w:val="301"/>
          <w:jc w:val="center"/>
        </w:trPr>
        <w:tc>
          <w:tcPr>
            <w:tcW w:w="567" w:type="dxa"/>
            <w:vAlign w:val="center"/>
          </w:tcPr>
          <w:p w:rsidR="00296F1E" w:rsidRPr="00A25D67" w:rsidRDefault="00296F1E" w:rsidP="005A055A">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2.-</w:t>
            </w:r>
          </w:p>
        </w:tc>
        <w:tc>
          <w:tcPr>
            <w:tcW w:w="6015" w:type="dxa"/>
            <w:vAlign w:val="center"/>
          </w:tcPr>
          <w:p w:rsidR="00296F1E" w:rsidRPr="00A25D67" w:rsidRDefault="00296F1E" w:rsidP="005A055A">
            <w:pPr>
              <w:autoSpaceDE w:val="0"/>
              <w:autoSpaceDN w:val="0"/>
              <w:adjustRightInd w:val="0"/>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 xml:space="preserve">PAN-AMERICAN MÉXICO, COMPAÑÍA DE SEGUROS, S.A. DE C.V. </w:t>
            </w:r>
          </w:p>
        </w:tc>
        <w:tc>
          <w:tcPr>
            <w:tcW w:w="1377" w:type="dxa"/>
            <w:shd w:val="clear" w:color="auto" w:fill="auto"/>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19</w:t>
            </w:r>
          </w:p>
        </w:tc>
      </w:tr>
      <w:tr w:rsidR="00D6687E" w:rsidRPr="00D6687E" w:rsidTr="00296F1E">
        <w:trPr>
          <w:trHeight w:val="301"/>
          <w:jc w:val="center"/>
        </w:trPr>
        <w:tc>
          <w:tcPr>
            <w:tcW w:w="567" w:type="dxa"/>
            <w:vAlign w:val="center"/>
          </w:tcPr>
          <w:p w:rsidR="00296F1E" w:rsidRPr="00A25D67" w:rsidRDefault="00296F1E" w:rsidP="005A055A">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3.-</w:t>
            </w:r>
          </w:p>
        </w:tc>
        <w:tc>
          <w:tcPr>
            <w:tcW w:w="6015" w:type="dxa"/>
            <w:vAlign w:val="center"/>
          </w:tcPr>
          <w:p w:rsidR="00296F1E" w:rsidRPr="00A25D67" w:rsidRDefault="00296F1E" w:rsidP="005A055A">
            <w:pPr>
              <w:autoSpaceDE w:val="0"/>
              <w:autoSpaceDN w:val="0"/>
              <w:adjustRightInd w:val="0"/>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 xml:space="preserve">SEGUROS INBURSA, S.A. GRUPO FINANCIERO INBURSA </w:t>
            </w:r>
          </w:p>
        </w:tc>
        <w:tc>
          <w:tcPr>
            <w:tcW w:w="1377" w:type="dxa"/>
            <w:shd w:val="clear" w:color="auto" w:fill="auto"/>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23</w:t>
            </w:r>
          </w:p>
        </w:tc>
      </w:tr>
      <w:tr w:rsidR="00D6687E" w:rsidRPr="00D6687E" w:rsidTr="00296F1E">
        <w:trPr>
          <w:trHeight w:val="301"/>
          <w:jc w:val="center"/>
        </w:trPr>
        <w:tc>
          <w:tcPr>
            <w:tcW w:w="567" w:type="dxa"/>
            <w:vAlign w:val="center"/>
          </w:tcPr>
          <w:p w:rsidR="00296F1E" w:rsidRPr="00A25D67" w:rsidRDefault="00296F1E" w:rsidP="005A055A">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4.-</w:t>
            </w:r>
          </w:p>
        </w:tc>
        <w:tc>
          <w:tcPr>
            <w:tcW w:w="6015" w:type="dxa"/>
            <w:vAlign w:val="center"/>
          </w:tcPr>
          <w:p w:rsidR="00296F1E" w:rsidRPr="00A25D67" w:rsidRDefault="00296F1E" w:rsidP="005A055A">
            <w:pPr>
              <w:autoSpaceDE w:val="0"/>
              <w:autoSpaceDN w:val="0"/>
              <w:adjustRightInd w:val="0"/>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 xml:space="preserve">LA LATINOAMERICANA SEGUROS, S.A. </w:t>
            </w:r>
          </w:p>
        </w:tc>
        <w:tc>
          <w:tcPr>
            <w:tcW w:w="1377" w:type="dxa"/>
            <w:shd w:val="clear" w:color="auto" w:fill="auto"/>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47</w:t>
            </w:r>
          </w:p>
        </w:tc>
      </w:tr>
      <w:tr w:rsidR="00D6687E" w:rsidRPr="00D6687E" w:rsidTr="00296F1E">
        <w:trPr>
          <w:trHeight w:val="301"/>
          <w:jc w:val="center"/>
        </w:trPr>
        <w:tc>
          <w:tcPr>
            <w:tcW w:w="567" w:type="dxa"/>
            <w:vAlign w:val="center"/>
          </w:tcPr>
          <w:p w:rsidR="00296F1E" w:rsidRPr="00A25D67" w:rsidRDefault="00296F1E" w:rsidP="005A055A">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5.-</w:t>
            </w:r>
          </w:p>
        </w:tc>
        <w:tc>
          <w:tcPr>
            <w:tcW w:w="6015" w:type="dxa"/>
            <w:vAlign w:val="center"/>
          </w:tcPr>
          <w:p w:rsidR="00296F1E" w:rsidRPr="00A25D67" w:rsidRDefault="00296F1E" w:rsidP="005A055A">
            <w:pPr>
              <w:autoSpaceDE w:val="0"/>
              <w:autoSpaceDN w:val="0"/>
              <w:adjustRightInd w:val="0"/>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 xml:space="preserve">SEGUROS EL POTOSÍ S.A. </w:t>
            </w:r>
          </w:p>
        </w:tc>
        <w:tc>
          <w:tcPr>
            <w:tcW w:w="1377" w:type="dxa"/>
            <w:shd w:val="clear" w:color="auto" w:fill="auto"/>
            <w:vAlign w:val="center"/>
          </w:tcPr>
          <w:p w:rsidR="00296F1E" w:rsidRPr="00A25D67" w:rsidRDefault="00296F1E" w:rsidP="005A055A">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2</w:t>
            </w:r>
          </w:p>
        </w:tc>
      </w:tr>
    </w:tbl>
    <w:p w:rsidR="00BD0491" w:rsidRPr="00D6687E" w:rsidRDefault="00BD0491" w:rsidP="00677477">
      <w:pPr>
        <w:jc w:val="both"/>
        <w:rPr>
          <w:rFonts w:ascii="Montserrat" w:hAnsi="Montserrat" w:cs="Üp˛¯Ït!5'88å{∞a&quot;7"/>
          <w:bCs/>
          <w:color w:val="3B3838" w:themeColor="background2" w:themeShade="40"/>
          <w:sz w:val="18"/>
          <w:szCs w:val="18"/>
        </w:rPr>
      </w:pPr>
    </w:p>
    <w:p w:rsidR="00BD0491" w:rsidRPr="00D6687E" w:rsidRDefault="00BD0491" w:rsidP="00BD0491">
      <w:pPr>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Se adjunta impresión de pantalla de la consulta realizada en </w:t>
      </w:r>
      <w:proofErr w:type="spellStart"/>
      <w:r w:rsidRPr="00D6687E">
        <w:rPr>
          <w:rFonts w:ascii="Montserrat" w:hAnsi="Montserrat" w:cs="Üp˛¯Ït!5'88å{∞a&quot;7"/>
          <w:b/>
          <w:bCs/>
          <w:color w:val="3B3838" w:themeColor="background2" w:themeShade="40"/>
          <w:sz w:val="18"/>
          <w:szCs w:val="18"/>
        </w:rPr>
        <w:t>CompraNet</w:t>
      </w:r>
      <w:proofErr w:type="spellEnd"/>
      <w:r w:rsidRPr="00D6687E">
        <w:rPr>
          <w:rFonts w:ascii="Montserrat" w:hAnsi="Montserrat" w:cs="Üp˛¯Ït!5'88å{∞a&quot;7"/>
          <w:b/>
          <w:bCs/>
          <w:color w:val="3B3838" w:themeColor="background2" w:themeShade="40"/>
          <w:sz w:val="18"/>
          <w:szCs w:val="18"/>
        </w:rPr>
        <w:t>.</w:t>
      </w:r>
    </w:p>
    <w:p w:rsidR="00706B7C" w:rsidRPr="00D6687E" w:rsidRDefault="00706B7C" w:rsidP="00BD0491">
      <w:pPr>
        <w:rPr>
          <w:rFonts w:ascii="Montserrat" w:hAnsi="Montserrat" w:cs="Üp˛¯Ït!5'88å{∞a&quot;7"/>
          <w:b/>
          <w:bCs/>
          <w:color w:val="3B3838" w:themeColor="background2" w:themeShade="40"/>
          <w:sz w:val="18"/>
          <w:szCs w:val="18"/>
        </w:rPr>
      </w:pPr>
    </w:p>
    <w:p w:rsidR="00706B7C" w:rsidRPr="00D6687E" w:rsidRDefault="000C44EB" w:rsidP="00BD0491">
      <w:pPr>
        <w:rPr>
          <w:rFonts w:ascii="Montserrat" w:hAnsi="Montserrat" w:cs="Üp˛¯Ït!5'88å{∞a&quot;7"/>
          <w:b/>
          <w:bCs/>
          <w:color w:val="3B3838" w:themeColor="background2" w:themeShade="40"/>
          <w:sz w:val="18"/>
          <w:szCs w:val="18"/>
        </w:rPr>
      </w:pPr>
      <w:r>
        <w:rPr>
          <w:noProof/>
          <w:lang w:eastAsia="es-MX"/>
        </w:rPr>
        <w:lastRenderedPageBreak/>
        <w:drawing>
          <wp:inline distT="0" distB="0" distL="0" distR="0" wp14:anchorId="19965A69" wp14:editId="63208C5C">
            <wp:extent cx="5607996" cy="186771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12130" cy="1869087"/>
                    </a:xfrm>
                    <a:prstGeom prst="rect">
                      <a:avLst/>
                    </a:prstGeom>
                  </pic:spPr>
                </pic:pic>
              </a:graphicData>
            </a:graphic>
          </wp:inline>
        </w:drawing>
      </w:r>
    </w:p>
    <w:p w:rsidR="00A85868" w:rsidRPr="00D6687E" w:rsidRDefault="00A85868" w:rsidP="00677477">
      <w:pPr>
        <w:jc w:val="both"/>
        <w:rPr>
          <w:rFonts w:ascii="Montserrat" w:hAnsi="Montserrat" w:cs="Üp˛¯Ït!5'88å{∞a&quot;7"/>
          <w:b/>
          <w:bCs/>
          <w:color w:val="3B3838" w:themeColor="background2" w:themeShade="40"/>
          <w:sz w:val="18"/>
          <w:szCs w:val="18"/>
        </w:rPr>
      </w:pPr>
    </w:p>
    <w:p w:rsidR="00A85868" w:rsidRPr="00D6687E" w:rsidRDefault="00E03183" w:rsidP="001D769F">
      <w:pPr>
        <w:rPr>
          <w:rFonts w:ascii="Montserrat" w:hAnsi="Montserrat" w:cs="Üp˛¯Ït!5'88å{∞a&quot;7"/>
          <w:b/>
          <w:bCs/>
          <w:color w:val="3B3838" w:themeColor="background2" w:themeShade="40"/>
          <w:sz w:val="18"/>
          <w:szCs w:val="18"/>
        </w:rPr>
      </w:pPr>
      <w:r w:rsidRPr="00D6687E">
        <w:rPr>
          <w:noProof/>
          <w:color w:val="3B3838" w:themeColor="background2" w:themeShade="40"/>
          <w:lang w:eastAsia="es-MX"/>
        </w:rPr>
        <w:t xml:space="preserve">           </w:t>
      </w:r>
    </w:p>
    <w:p w:rsidR="0049107F" w:rsidRPr="00B43A57" w:rsidRDefault="00B43A57" w:rsidP="00B43A57">
      <w:pPr>
        <w:rPr>
          <w:rFonts w:ascii="Montserrat" w:hAnsi="Montserrat" w:cs="Üp˛¯Ït!5'88å{∞a&quot;7"/>
          <w:b/>
          <w:bCs/>
          <w:color w:val="3B3838" w:themeColor="background2" w:themeShade="40"/>
          <w:sz w:val="18"/>
          <w:szCs w:val="18"/>
        </w:rPr>
      </w:pPr>
      <w:r>
        <w:rPr>
          <w:noProof/>
          <w:color w:val="3B3838" w:themeColor="background2" w:themeShade="40"/>
          <w:lang w:eastAsia="es-MX"/>
        </w:rPr>
        <w:t xml:space="preserve">     </w:t>
      </w:r>
    </w:p>
    <w:p w:rsidR="00B43A57" w:rsidRDefault="00B43A57" w:rsidP="00477418">
      <w:pPr>
        <w:jc w:val="both"/>
        <w:rPr>
          <w:rFonts w:ascii="Montserrat" w:hAnsi="Montserrat" w:cs="Üp˛¯Ït!5'88å{∞a&quot;7"/>
          <w:bCs/>
          <w:color w:val="3B3838" w:themeColor="background2" w:themeShade="40"/>
          <w:sz w:val="18"/>
          <w:szCs w:val="18"/>
        </w:rPr>
      </w:pPr>
      <w:r>
        <w:rPr>
          <w:rFonts w:ascii="Montserrat" w:hAnsi="Montserrat" w:cs="Üp˛¯Ït!5'88å{∞a&quot;7"/>
          <w:bCs/>
          <w:color w:val="3B3838" w:themeColor="background2" w:themeShade="40"/>
          <w:sz w:val="18"/>
          <w:szCs w:val="18"/>
        </w:rPr>
        <w:t xml:space="preserve">Se hace mención que el licitante Isaac Nochebuena Becerra figura en el listado, sin embargo no presentó escrito de interés en participar y su solicitud </w:t>
      </w:r>
      <w:r w:rsidR="00A74C77">
        <w:rPr>
          <w:rFonts w:ascii="Montserrat" w:hAnsi="Montserrat" w:cs="Üp˛¯Ït!5'88å{∞a&quot;7"/>
          <w:bCs/>
          <w:color w:val="3B3838" w:themeColor="background2" w:themeShade="40"/>
          <w:sz w:val="18"/>
          <w:szCs w:val="18"/>
        </w:rPr>
        <w:t>se refiere al listado de participantes en la p</w:t>
      </w:r>
      <w:r w:rsidR="008A0F43">
        <w:rPr>
          <w:rFonts w:ascii="Montserrat" w:hAnsi="Montserrat" w:cs="Üp˛¯Ït!5'88å{∞a&quot;7"/>
          <w:bCs/>
          <w:color w:val="3B3838" w:themeColor="background2" w:themeShade="40"/>
          <w:sz w:val="18"/>
          <w:szCs w:val="18"/>
        </w:rPr>
        <w:t>óliza de accidentes personales, por lo cual no se considera para la presente junta de aclaraciones.</w:t>
      </w:r>
    </w:p>
    <w:p w:rsidR="00B43A57" w:rsidRDefault="00B43A57" w:rsidP="00477418">
      <w:pPr>
        <w:jc w:val="both"/>
        <w:rPr>
          <w:rFonts w:ascii="Montserrat" w:hAnsi="Montserrat" w:cs="Üp˛¯Ït!5'88å{∞a&quot;7"/>
          <w:bCs/>
          <w:color w:val="3B3838" w:themeColor="background2" w:themeShade="40"/>
          <w:sz w:val="18"/>
          <w:szCs w:val="18"/>
        </w:rPr>
      </w:pPr>
    </w:p>
    <w:p w:rsidR="00477418" w:rsidRPr="00D6687E" w:rsidRDefault="00477418" w:rsidP="00477418">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De conformidad con los artículos 26 penúltimo párrafo de la Ley y 45, quinto párrafo de su Reglamento, se hace constar que a este acto no asistió ningún representante o persona que no haya presentado escrito de interés en participar en este procedimiento y manifestara su interés de estar presente en el mismo.</w:t>
      </w:r>
    </w:p>
    <w:p w:rsidR="001D769F" w:rsidRPr="00D6687E" w:rsidRDefault="001D769F" w:rsidP="001D769F">
      <w:pPr>
        <w:jc w:val="both"/>
        <w:rPr>
          <w:rFonts w:ascii="Montserrat" w:hAnsi="Montserrat" w:cs="Üp˛¯Ït!5'88å{∞a&quot;7"/>
          <w:bCs/>
          <w:color w:val="3B3838" w:themeColor="background2" w:themeShade="40"/>
          <w:sz w:val="18"/>
          <w:szCs w:val="18"/>
        </w:rPr>
      </w:pPr>
    </w:p>
    <w:p w:rsidR="00793244" w:rsidRPr="00D6687E" w:rsidRDefault="00793244" w:rsidP="001D769F">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 xml:space="preserve">El Presidente del acto, fue asistido por </w:t>
      </w:r>
      <w:r w:rsidR="00A70F0C" w:rsidRPr="00D6687E">
        <w:rPr>
          <w:rFonts w:ascii="Montserrat" w:hAnsi="Montserrat" w:cs="Üp˛¯Ït!5'88å{∞a&quot;7"/>
          <w:bCs/>
          <w:color w:val="3B3838" w:themeColor="background2" w:themeShade="40"/>
          <w:sz w:val="18"/>
          <w:szCs w:val="18"/>
        </w:rPr>
        <w:t xml:space="preserve">la C. Claudia Obeso Morelos, </w:t>
      </w:r>
      <w:r w:rsidRPr="00D6687E">
        <w:rPr>
          <w:rFonts w:ascii="Montserrat" w:hAnsi="Montserrat" w:cs="Üp˛¯Ït!5'88å{∞a&quot;7"/>
          <w:bCs/>
          <w:color w:val="3B3838" w:themeColor="background2" w:themeShade="40"/>
          <w:sz w:val="18"/>
          <w:szCs w:val="18"/>
        </w:rPr>
        <w:t>Subg</w:t>
      </w:r>
      <w:r w:rsidR="00A70F0C" w:rsidRPr="00D6687E">
        <w:rPr>
          <w:rFonts w:ascii="Montserrat" w:hAnsi="Montserrat" w:cs="Üp˛¯Ït!5'88å{∞a&quot;7"/>
          <w:bCs/>
          <w:color w:val="3B3838" w:themeColor="background2" w:themeShade="40"/>
          <w:sz w:val="18"/>
          <w:szCs w:val="18"/>
        </w:rPr>
        <w:t>erencia</w:t>
      </w:r>
      <w:r w:rsidRPr="00D6687E">
        <w:rPr>
          <w:rFonts w:ascii="Montserrat" w:hAnsi="Montserrat" w:cs="Üp˛¯Ït!5'88å{∞a&quot;7"/>
          <w:bCs/>
          <w:color w:val="3B3838" w:themeColor="background2" w:themeShade="40"/>
          <w:sz w:val="18"/>
          <w:szCs w:val="18"/>
        </w:rPr>
        <w:t xml:space="preserve"> de</w:t>
      </w:r>
      <w:r w:rsidR="00183A1F" w:rsidRPr="00D6687E">
        <w:rPr>
          <w:rFonts w:ascii="Montserrat" w:hAnsi="Montserrat" w:cs="Üp˛¯Ït!5'88å{∞a&quot;7"/>
          <w:bCs/>
          <w:color w:val="3B3838" w:themeColor="background2" w:themeShade="40"/>
          <w:sz w:val="18"/>
          <w:szCs w:val="18"/>
        </w:rPr>
        <w:t xml:space="preserve"> </w:t>
      </w:r>
      <w:r w:rsidR="00A70F0C" w:rsidRPr="00D6687E">
        <w:rPr>
          <w:rFonts w:ascii="Montserrat" w:hAnsi="Montserrat" w:cs="Üp˛¯Ït!5'88å{∞a&quot;7"/>
          <w:bCs/>
          <w:color w:val="3B3838" w:themeColor="background2" w:themeShade="40"/>
          <w:sz w:val="18"/>
          <w:szCs w:val="18"/>
        </w:rPr>
        <w:t>Control Documental y Bienes</w:t>
      </w:r>
      <w:r w:rsidRPr="00D6687E">
        <w:rPr>
          <w:rFonts w:ascii="Montserrat" w:hAnsi="Montserrat" w:cs="Üp˛¯Ït!5'88å{∞a&quot;7"/>
          <w:bCs/>
          <w:color w:val="3B3838" w:themeColor="background2" w:themeShade="40"/>
          <w:sz w:val="18"/>
          <w:szCs w:val="18"/>
        </w:rPr>
        <w:t>, representante del área técnica de</w:t>
      </w:r>
      <w:r w:rsidR="00FF1CBC" w:rsidRPr="00D6687E">
        <w:rPr>
          <w:rFonts w:ascii="Montserrat" w:hAnsi="Montserrat" w:cs="Üp˛¯Ït!5'88å{∞a&quot;7"/>
          <w:bCs/>
          <w:color w:val="3B3838" w:themeColor="background2" w:themeShade="40"/>
          <w:sz w:val="18"/>
          <w:szCs w:val="18"/>
        </w:rPr>
        <w:t xml:space="preserve">l servicio </w:t>
      </w:r>
      <w:r w:rsidRPr="00D6687E">
        <w:rPr>
          <w:rFonts w:ascii="Montserrat" w:hAnsi="Montserrat" w:cs="Üp˛¯Ït!5'88å{∞a&quot;7"/>
          <w:bCs/>
          <w:color w:val="3B3838" w:themeColor="background2" w:themeShade="40"/>
          <w:sz w:val="18"/>
          <w:szCs w:val="18"/>
        </w:rPr>
        <w:t xml:space="preserve">objeto del presente procedimiento, el cual solventará los aspectos de carácter técnico; de igual forma el C. Roberto Barbosa </w:t>
      </w:r>
      <w:r w:rsidR="00844B6B" w:rsidRPr="00D6687E">
        <w:rPr>
          <w:rFonts w:ascii="Montserrat" w:hAnsi="Montserrat" w:cs="Üp˛¯Ït!5'88å{∞a&quot;7"/>
          <w:bCs/>
          <w:color w:val="3B3838" w:themeColor="background2" w:themeShade="40"/>
          <w:sz w:val="18"/>
          <w:szCs w:val="18"/>
        </w:rPr>
        <w:t>Álvarez</w:t>
      </w:r>
      <w:r w:rsidRPr="00D6687E">
        <w:rPr>
          <w:rFonts w:ascii="Montserrat" w:hAnsi="Montserrat" w:cs="Üp˛¯Ït!5'88å{∞a&quot;7"/>
          <w:bCs/>
          <w:color w:val="3B3838" w:themeColor="background2" w:themeShade="40"/>
          <w:sz w:val="18"/>
          <w:szCs w:val="18"/>
        </w:rPr>
        <w:t>, Departamento de Adquisiciones, solventará los aspectos de carácter administrativo.</w:t>
      </w:r>
    </w:p>
    <w:p w:rsidR="00793244" w:rsidRPr="00D6687E" w:rsidRDefault="00793244" w:rsidP="001D769F">
      <w:pPr>
        <w:jc w:val="both"/>
        <w:rPr>
          <w:rFonts w:ascii="Montserrat" w:hAnsi="Montserrat" w:cs="Üp˛¯Ït!5'88å{∞a&quot;7"/>
          <w:bCs/>
          <w:color w:val="3B3838" w:themeColor="background2" w:themeShade="40"/>
          <w:sz w:val="18"/>
          <w:szCs w:val="18"/>
        </w:rPr>
      </w:pPr>
    </w:p>
    <w:p w:rsidR="00035708" w:rsidRPr="00D6687E" w:rsidRDefault="00035708" w:rsidP="001D769F">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La convocante realiza las siguientes precisiones:</w:t>
      </w:r>
    </w:p>
    <w:p w:rsidR="00035708" w:rsidRPr="00D6687E" w:rsidRDefault="00035708" w:rsidP="001D769F">
      <w:pPr>
        <w:jc w:val="both"/>
        <w:rPr>
          <w:rFonts w:ascii="Montserrat" w:hAnsi="Montserrat" w:cs="Üp˛¯Ït!5'88å{∞a&quot;7"/>
          <w:bCs/>
          <w:color w:val="3B3838" w:themeColor="background2" w:themeShade="40"/>
          <w:sz w:val="18"/>
          <w:szCs w:val="18"/>
        </w:rPr>
      </w:pPr>
    </w:p>
    <w:p w:rsidR="00652D8A" w:rsidRPr="00D6687E" w:rsidRDefault="00652D8A" w:rsidP="001D769F">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Precisión Primera </w:t>
      </w:r>
    </w:p>
    <w:p w:rsidR="00FA1BEB" w:rsidRPr="00D6687E" w:rsidRDefault="00FA1BEB" w:rsidP="001D769F">
      <w:pPr>
        <w:jc w:val="both"/>
        <w:rPr>
          <w:rFonts w:ascii="Montserrat" w:hAnsi="Montserrat" w:cs="Üp˛¯Ït!5'88å{∞a&quot;7"/>
          <w:bCs/>
          <w:color w:val="3B3838" w:themeColor="background2" w:themeShade="40"/>
          <w:sz w:val="18"/>
          <w:szCs w:val="18"/>
        </w:rPr>
      </w:pPr>
    </w:p>
    <w:p w:rsidR="00BD17C2" w:rsidRPr="00D6687E" w:rsidRDefault="00BD17C2" w:rsidP="001D769F">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Anexo 16 “MODELO DE CONTRATO EN EL MFIJ”</w:t>
      </w:r>
    </w:p>
    <w:p w:rsidR="00BD17C2" w:rsidRPr="00D6687E" w:rsidRDefault="00BD17C2" w:rsidP="001D769F">
      <w:pPr>
        <w:jc w:val="both"/>
        <w:rPr>
          <w:rFonts w:ascii="Montserrat" w:hAnsi="Montserrat" w:cs="Üp˛¯Ït!5'88å{∞a&quot;7"/>
          <w:bCs/>
          <w:color w:val="3B3838" w:themeColor="background2" w:themeShade="40"/>
          <w:sz w:val="18"/>
          <w:szCs w:val="18"/>
        </w:rPr>
      </w:pPr>
    </w:p>
    <w:p w:rsidR="00BD17C2" w:rsidRPr="00D6687E" w:rsidRDefault="00BD17C2" w:rsidP="001D769F">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 xml:space="preserve">Dice: </w:t>
      </w:r>
      <w:r w:rsidR="0052761E">
        <w:rPr>
          <w:rFonts w:ascii="Montserrat" w:hAnsi="Montserrat" w:cs="Üp˛¯Ït!5'88å{∞a&quot;7"/>
          <w:bCs/>
          <w:color w:val="3B3838" w:themeColor="background2" w:themeShade="40"/>
          <w:sz w:val="18"/>
          <w:szCs w:val="18"/>
        </w:rPr>
        <w:t>“</w:t>
      </w:r>
      <w:r w:rsidRPr="00D6687E">
        <w:rPr>
          <w:rFonts w:ascii="Montserrat" w:hAnsi="Montserrat" w:cs="Üp˛¯Ït!5'88å{∞a&quot;7"/>
          <w:bCs/>
          <w:color w:val="3B3838" w:themeColor="background2" w:themeShade="40"/>
          <w:sz w:val="18"/>
          <w:szCs w:val="18"/>
        </w:rPr>
        <w:t>SERVICIO DEL PROGRAMA DE ASEGURAMIENTO SISTÉMICO INTEGRAL SOBRE BIENES MUEBLES E INMUEBLES DE LA CONAFOR 2022”</w:t>
      </w:r>
    </w:p>
    <w:p w:rsidR="00BD17C2" w:rsidRPr="00D6687E" w:rsidRDefault="00BD17C2" w:rsidP="001D769F">
      <w:pPr>
        <w:jc w:val="both"/>
        <w:rPr>
          <w:rFonts w:ascii="Montserrat" w:hAnsi="Montserrat" w:cs="Üp˛¯Ït!5'88å{∞a&quot;7"/>
          <w:bCs/>
          <w:color w:val="3B3838" w:themeColor="background2" w:themeShade="40"/>
          <w:sz w:val="18"/>
          <w:szCs w:val="18"/>
        </w:rPr>
      </w:pPr>
    </w:p>
    <w:p w:rsidR="00BD17C2" w:rsidRPr="00D6687E" w:rsidRDefault="00BD17C2" w:rsidP="001D769F">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 xml:space="preserve">Debe decir: “SERVICIO DE DEL PROGRAMA DE ASEGURAMIENTO SISTÉMICO INTEGRAL DE ACCIDENTES PERSONALES 2022-2024”  </w:t>
      </w:r>
    </w:p>
    <w:p w:rsidR="00BD17C2" w:rsidRPr="00D6687E" w:rsidRDefault="00BD17C2" w:rsidP="001D769F">
      <w:pPr>
        <w:jc w:val="both"/>
        <w:rPr>
          <w:rFonts w:ascii="Montserrat" w:hAnsi="Montserrat" w:cs="Üp˛¯Ït!5'88å{∞a&quot;7"/>
          <w:bCs/>
          <w:color w:val="3B3838" w:themeColor="background2" w:themeShade="40"/>
          <w:sz w:val="18"/>
          <w:szCs w:val="18"/>
        </w:rPr>
      </w:pPr>
    </w:p>
    <w:p w:rsidR="00BD17C2" w:rsidRDefault="00BD17C2" w:rsidP="00BD17C2">
      <w:pPr>
        <w:jc w:val="both"/>
        <w:rPr>
          <w:rFonts w:ascii="Montserrat" w:hAnsi="Montserrat" w:cs="Üp˛¯Ït!5'88å{∞a&quot;7"/>
          <w:bCs/>
          <w:color w:val="3B3838" w:themeColor="background2" w:themeShade="40"/>
          <w:sz w:val="18"/>
          <w:szCs w:val="18"/>
        </w:rPr>
      </w:pPr>
      <w:r w:rsidRPr="00D6687E">
        <w:rPr>
          <w:rFonts w:ascii="Montserrat" w:hAnsi="Montserrat" w:cs="Üp˛¯Ït!5'88å{∞a&quot;7"/>
          <w:bCs/>
          <w:color w:val="3B3838" w:themeColor="background2" w:themeShade="40"/>
          <w:sz w:val="18"/>
          <w:szCs w:val="18"/>
        </w:rPr>
        <w:t>Se anexa a este documento modelo de contrato correspondiente.</w:t>
      </w:r>
    </w:p>
    <w:p w:rsidR="00740AD2" w:rsidRPr="00D6687E" w:rsidRDefault="00740AD2" w:rsidP="00BD17C2">
      <w:pPr>
        <w:jc w:val="both"/>
        <w:rPr>
          <w:rFonts w:ascii="Montserrat" w:hAnsi="Montserrat" w:cs="Üp˛¯Ït!5'88å{∞a&quot;7"/>
          <w:bCs/>
          <w:color w:val="3B3838" w:themeColor="background2" w:themeShade="40"/>
          <w:sz w:val="18"/>
          <w:szCs w:val="18"/>
        </w:rPr>
      </w:pPr>
    </w:p>
    <w:p w:rsidR="00740AD2" w:rsidRDefault="00740AD2" w:rsidP="00740AD2">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Precisión </w:t>
      </w:r>
      <w:r>
        <w:rPr>
          <w:rFonts w:ascii="Montserrat" w:hAnsi="Montserrat" w:cs="Üp˛¯Ït!5'88å{∞a&quot;7"/>
          <w:b/>
          <w:bCs/>
          <w:color w:val="3B3838" w:themeColor="background2" w:themeShade="40"/>
          <w:sz w:val="18"/>
          <w:szCs w:val="18"/>
        </w:rPr>
        <w:t>Segunda</w:t>
      </w:r>
    </w:p>
    <w:p w:rsidR="00740AD2" w:rsidRDefault="00740AD2" w:rsidP="00740AD2">
      <w:pPr>
        <w:jc w:val="both"/>
        <w:rPr>
          <w:rFonts w:ascii="Montserrat" w:hAnsi="Montserrat" w:cs="Üp˛¯Ït!5'88å{∞a&quot;7"/>
          <w:b/>
          <w:bCs/>
          <w:color w:val="3B3838" w:themeColor="background2" w:themeShade="40"/>
          <w:sz w:val="18"/>
          <w:szCs w:val="18"/>
        </w:rPr>
      </w:pPr>
    </w:p>
    <w:p w:rsidR="00740AD2" w:rsidRDefault="00740AD2" w:rsidP="00740AD2">
      <w:pPr>
        <w:jc w:val="both"/>
        <w:rPr>
          <w:rFonts w:ascii="Montserrat" w:hAnsi="Montserrat" w:cs="Üp˛¯Ït!5'88å{∞a&quot;7"/>
          <w:bCs/>
          <w:color w:val="3B3838" w:themeColor="background2" w:themeShade="40"/>
          <w:sz w:val="18"/>
          <w:szCs w:val="18"/>
        </w:rPr>
      </w:pPr>
      <w:r>
        <w:rPr>
          <w:rFonts w:ascii="Montserrat" w:hAnsi="Montserrat" w:cs="Üp˛¯Ït!5'88å{∞a&quot;7"/>
          <w:bCs/>
          <w:color w:val="3B3838" w:themeColor="background2" w:themeShade="40"/>
          <w:sz w:val="18"/>
          <w:szCs w:val="18"/>
        </w:rPr>
        <w:t>“Términos de Referencia”,</w:t>
      </w:r>
    </w:p>
    <w:p w:rsidR="00740AD2" w:rsidRDefault="00740AD2" w:rsidP="00740AD2">
      <w:pPr>
        <w:jc w:val="both"/>
        <w:rPr>
          <w:rFonts w:ascii="Montserrat" w:hAnsi="Montserrat" w:cs="Üp˛¯Ït!5'88å{∞a&quot;7"/>
          <w:bCs/>
          <w:color w:val="3B3838" w:themeColor="background2" w:themeShade="40"/>
          <w:sz w:val="18"/>
          <w:szCs w:val="18"/>
        </w:rPr>
      </w:pPr>
    </w:p>
    <w:p w:rsidR="00740AD2" w:rsidRDefault="00740AD2" w:rsidP="00740AD2">
      <w:pPr>
        <w:jc w:val="both"/>
        <w:rPr>
          <w:rFonts w:ascii="Montserrat" w:hAnsi="Montserrat" w:cs="Üp˛¯Ït!5'88å{∞a&quot;7"/>
          <w:bCs/>
          <w:color w:val="3B3838" w:themeColor="background2" w:themeShade="40"/>
          <w:sz w:val="18"/>
          <w:szCs w:val="18"/>
        </w:rPr>
      </w:pPr>
      <w:r>
        <w:rPr>
          <w:rFonts w:ascii="Montserrat" w:hAnsi="Montserrat" w:cs="Üp˛¯Ït!5'88å{∞a&quot;7"/>
          <w:bCs/>
          <w:color w:val="3B3838" w:themeColor="background2" w:themeShade="40"/>
          <w:sz w:val="18"/>
          <w:szCs w:val="18"/>
        </w:rPr>
        <w:t>Dice:</w:t>
      </w:r>
    </w:p>
    <w:p w:rsidR="00740AD2" w:rsidRPr="00740AD2" w:rsidRDefault="00740AD2" w:rsidP="00740AD2">
      <w:pPr>
        <w:jc w:val="both"/>
        <w:rPr>
          <w:rFonts w:ascii="Montserrat" w:hAnsi="Montserrat" w:cs="Üp˛¯Ït!5'88å{∞a&quot;7"/>
          <w:bCs/>
          <w:color w:val="3B3838" w:themeColor="background2" w:themeShade="40"/>
          <w:sz w:val="18"/>
          <w:szCs w:val="18"/>
        </w:rPr>
      </w:pPr>
    </w:p>
    <w:p w:rsidR="00740AD2" w:rsidRPr="00740AD2" w:rsidRDefault="00740AD2" w:rsidP="00740AD2">
      <w:pPr>
        <w:jc w:val="both"/>
        <w:rPr>
          <w:rFonts w:ascii="Montserrat" w:hAnsi="Montserrat" w:cs="Üp˛¯Ït!5'88å{∞a&quot;7"/>
          <w:bCs/>
          <w:color w:val="3B3838" w:themeColor="background2" w:themeShade="40"/>
          <w:sz w:val="18"/>
          <w:szCs w:val="18"/>
        </w:rPr>
      </w:pPr>
      <w:r w:rsidRPr="00740AD2">
        <w:rPr>
          <w:rFonts w:ascii="Montserrat" w:hAnsi="Montserrat" w:cs="Üp˛¯Ït!5'88å{∞a&quot;7"/>
          <w:bCs/>
          <w:color w:val="3B3838" w:themeColor="background2" w:themeShade="40"/>
          <w:sz w:val="18"/>
          <w:szCs w:val="18"/>
        </w:rPr>
        <w:lastRenderedPageBreak/>
        <w:t>15.- CONDICIONES IMPRESAS</w:t>
      </w:r>
    </w:p>
    <w:p w:rsidR="00740AD2" w:rsidRPr="00740AD2" w:rsidRDefault="00740AD2" w:rsidP="00740AD2">
      <w:pPr>
        <w:jc w:val="both"/>
        <w:rPr>
          <w:rFonts w:ascii="Montserrat" w:hAnsi="Montserrat" w:cs="Üp˛¯Ït!5'88å{∞a&quot;7"/>
          <w:bCs/>
          <w:color w:val="3B3838" w:themeColor="background2" w:themeShade="40"/>
          <w:sz w:val="18"/>
          <w:szCs w:val="18"/>
        </w:rPr>
      </w:pPr>
    </w:p>
    <w:p w:rsidR="00740AD2" w:rsidRDefault="00740AD2" w:rsidP="00740AD2">
      <w:pPr>
        <w:jc w:val="both"/>
        <w:rPr>
          <w:rFonts w:ascii="Montserrat" w:hAnsi="Montserrat" w:cs="Üp˛¯Ït!5'88å{∞a&quot;7"/>
          <w:bCs/>
          <w:color w:val="3B3838" w:themeColor="background2" w:themeShade="40"/>
          <w:sz w:val="18"/>
          <w:szCs w:val="18"/>
        </w:rPr>
      </w:pPr>
      <w:r w:rsidRPr="00740AD2">
        <w:rPr>
          <w:rFonts w:ascii="Montserrat" w:hAnsi="Montserrat" w:cs="Üp˛¯Ït!5'88å{∞a&quot;7"/>
          <w:bCs/>
          <w:color w:val="3B3838" w:themeColor="background2" w:themeShade="40"/>
          <w:sz w:val="18"/>
          <w:szCs w:val="18"/>
        </w:rPr>
        <w:t>Quedan sujetas las partes contratantes a las presentes Condiciones Especiales, teniendo prelación en cuanto sean contrarias a las condiciones generales y sus endosos. Entendiéndose como prelación: cualquier contenido dentro de los textos estipulados en este contrato-póliza, mismas que tendrán preferencia sobre las condiciones generales pre impresas de “LA ASEGURADORA” y en caso de que las generales contravengan o modifiquen lo pactado en las condiciones especiales contratadas, estas condiciones generales quedarán sin efecto.</w:t>
      </w:r>
    </w:p>
    <w:p w:rsidR="00740AD2" w:rsidRPr="00740AD2" w:rsidRDefault="00740AD2" w:rsidP="00740AD2">
      <w:pPr>
        <w:jc w:val="both"/>
        <w:rPr>
          <w:rFonts w:ascii="Montserrat" w:hAnsi="Montserrat" w:cs="Üp˛¯Ït!5'88å{∞a&quot;7"/>
          <w:bCs/>
          <w:color w:val="3B3838" w:themeColor="background2" w:themeShade="40"/>
          <w:sz w:val="18"/>
          <w:szCs w:val="18"/>
        </w:rPr>
      </w:pPr>
    </w:p>
    <w:p w:rsidR="00793244" w:rsidRPr="00D6687E" w:rsidRDefault="00740AD2" w:rsidP="001D769F">
      <w:pPr>
        <w:jc w:val="both"/>
        <w:rPr>
          <w:rFonts w:ascii="Montserrat" w:hAnsi="Montserrat" w:cs="Üp˛¯Ït!5'88å{∞a&quot;7"/>
          <w:bCs/>
          <w:color w:val="3B3838" w:themeColor="background2" w:themeShade="40"/>
          <w:sz w:val="18"/>
          <w:szCs w:val="18"/>
        </w:rPr>
      </w:pPr>
      <w:r>
        <w:rPr>
          <w:rFonts w:ascii="Montserrat" w:hAnsi="Montserrat" w:cs="Üp˛¯Ït!5'88å{∞a&quot;7"/>
          <w:bCs/>
          <w:color w:val="3B3838" w:themeColor="background2" w:themeShade="40"/>
          <w:sz w:val="18"/>
          <w:szCs w:val="18"/>
        </w:rPr>
        <w:t>Debe decir:</w:t>
      </w:r>
    </w:p>
    <w:p w:rsidR="00D90694" w:rsidRPr="00740AD2" w:rsidRDefault="00D90694" w:rsidP="001D769F">
      <w:pPr>
        <w:jc w:val="both"/>
        <w:rPr>
          <w:rFonts w:ascii="Montserrat" w:hAnsi="Montserrat" w:cs="Üp˛¯Ït!5'88å{∞a&quot;7"/>
          <w:bCs/>
          <w:color w:val="3B3838" w:themeColor="background2" w:themeShade="40"/>
          <w:sz w:val="18"/>
          <w:szCs w:val="18"/>
        </w:rPr>
      </w:pPr>
    </w:p>
    <w:p w:rsidR="00740AD2" w:rsidRPr="00740AD2" w:rsidRDefault="00740AD2" w:rsidP="00740AD2">
      <w:pPr>
        <w:jc w:val="both"/>
        <w:rPr>
          <w:rFonts w:ascii="Montserrat" w:hAnsi="Montserrat" w:cs="Üp˛¯Ït!5'88å{∞a&quot;7"/>
          <w:bCs/>
          <w:color w:val="3B3838" w:themeColor="background2" w:themeShade="40"/>
          <w:sz w:val="18"/>
          <w:szCs w:val="18"/>
        </w:rPr>
      </w:pPr>
      <w:r w:rsidRPr="00740AD2">
        <w:rPr>
          <w:rFonts w:ascii="Montserrat" w:hAnsi="Montserrat" w:cs="Üp˛¯Ït!5'88å{∞a&quot;7"/>
          <w:bCs/>
          <w:color w:val="3B3838" w:themeColor="background2" w:themeShade="40"/>
          <w:sz w:val="18"/>
          <w:szCs w:val="18"/>
        </w:rPr>
        <w:t>15.- CONDICIONES IMPRESAS</w:t>
      </w:r>
    </w:p>
    <w:p w:rsidR="00740AD2" w:rsidRPr="00740AD2" w:rsidRDefault="00740AD2" w:rsidP="00740AD2">
      <w:pPr>
        <w:jc w:val="both"/>
        <w:rPr>
          <w:rFonts w:ascii="Montserrat" w:hAnsi="Montserrat" w:cs="Üp˛¯Ït!5'88å{∞a&quot;7"/>
          <w:bCs/>
          <w:color w:val="3B3838" w:themeColor="background2" w:themeShade="40"/>
          <w:sz w:val="18"/>
          <w:szCs w:val="18"/>
        </w:rPr>
      </w:pPr>
    </w:p>
    <w:p w:rsidR="00740AD2" w:rsidRDefault="00740AD2" w:rsidP="00740AD2">
      <w:pPr>
        <w:jc w:val="both"/>
        <w:rPr>
          <w:rFonts w:ascii="Montserrat" w:hAnsi="Montserrat" w:cs="Üp˛¯Ït!5'88å{∞a&quot;7"/>
          <w:bCs/>
          <w:color w:val="3B3838" w:themeColor="background2" w:themeShade="40"/>
          <w:sz w:val="18"/>
          <w:szCs w:val="18"/>
        </w:rPr>
      </w:pPr>
      <w:r w:rsidRPr="00740AD2">
        <w:rPr>
          <w:rFonts w:ascii="Montserrat" w:hAnsi="Montserrat" w:cs="Üp˛¯Ït!5'88å{∞a&quot;7"/>
          <w:bCs/>
          <w:color w:val="3B3838" w:themeColor="background2" w:themeShade="40"/>
          <w:sz w:val="18"/>
          <w:szCs w:val="18"/>
        </w:rPr>
        <w:t xml:space="preserve">Quedan sujetas las partes contratantes a las presentes Condiciones Especiales, teniendo prelación </w:t>
      </w:r>
      <w:r w:rsidRPr="00991452">
        <w:rPr>
          <w:rFonts w:ascii="Montserrat" w:hAnsi="Montserrat" w:cs="Üp˛¯Ït!5'88å{∞a&quot;7"/>
          <w:bCs/>
          <w:color w:val="3B3838" w:themeColor="background2" w:themeShade="40"/>
          <w:sz w:val="18"/>
          <w:szCs w:val="18"/>
        </w:rPr>
        <w:t>en cuanto</w:t>
      </w:r>
      <w:r w:rsidRPr="00991452">
        <w:rPr>
          <w:rFonts w:ascii="Montserrat" w:hAnsi="Montserrat" w:cs="Üp˛¯Ït!5'88å{∞a&quot;7"/>
          <w:b/>
          <w:bCs/>
          <w:color w:val="3B3838" w:themeColor="background2" w:themeShade="40"/>
          <w:sz w:val="18"/>
          <w:szCs w:val="18"/>
        </w:rPr>
        <w:t xml:space="preserve"> no </w:t>
      </w:r>
      <w:r w:rsidRPr="00740AD2">
        <w:rPr>
          <w:rFonts w:ascii="Montserrat" w:hAnsi="Montserrat" w:cs="Üp˛¯Ït!5'88å{∞a&quot;7"/>
          <w:bCs/>
          <w:color w:val="3B3838" w:themeColor="background2" w:themeShade="40"/>
          <w:sz w:val="18"/>
          <w:szCs w:val="18"/>
        </w:rPr>
        <w:t>sean contrarias a las condiciones generales y sus endosos. Entendiéndose como prelación: cualquier contenido dentro de los textos estipulados en este contrato-póliza, mismas que tendrán preferencia sobre las condiciones generales pre impresas de “LA ASEGURADORA” y en caso de que las generales contravengan o modifiquen lo pactado en las condiciones especiales contratadas, estas condiciones generales quedarán sin efecto.</w:t>
      </w:r>
    </w:p>
    <w:p w:rsidR="00C1391E" w:rsidRDefault="00C1391E" w:rsidP="00740AD2">
      <w:pPr>
        <w:jc w:val="both"/>
        <w:rPr>
          <w:rFonts w:ascii="Montserrat" w:hAnsi="Montserrat" w:cs="Üp˛¯Ït!5'88å{∞a&quot;7"/>
          <w:bCs/>
          <w:color w:val="3B3838" w:themeColor="background2" w:themeShade="40"/>
          <w:sz w:val="18"/>
          <w:szCs w:val="18"/>
        </w:rPr>
      </w:pPr>
    </w:p>
    <w:p w:rsidR="00C1391E" w:rsidRDefault="00C1391E" w:rsidP="00740AD2">
      <w:pPr>
        <w:jc w:val="both"/>
        <w:rPr>
          <w:rFonts w:ascii="Montserrat" w:hAnsi="Montserrat" w:cs="Üp˛¯Ït!5'88å{∞a&quot;7"/>
          <w:bCs/>
          <w:color w:val="3B3838" w:themeColor="background2" w:themeShade="40"/>
          <w:sz w:val="18"/>
          <w:szCs w:val="18"/>
        </w:rPr>
      </w:pPr>
    </w:p>
    <w:p w:rsidR="00C1391E" w:rsidRDefault="00C1391E" w:rsidP="00C1391E">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Precisión </w:t>
      </w:r>
      <w:r>
        <w:rPr>
          <w:rFonts w:ascii="Montserrat" w:hAnsi="Montserrat" w:cs="Üp˛¯Ït!5'88å{∞a&quot;7"/>
          <w:b/>
          <w:bCs/>
          <w:color w:val="3B3838" w:themeColor="background2" w:themeShade="40"/>
          <w:sz w:val="18"/>
          <w:szCs w:val="18"/>
        </w:rPr>
        <w:t>Tercera</w:t>
      </w:r>
    </w:p>
    <w:p w:rsidR="00C1391E" w:rsidRDefault="00C1391E" w:rsidP="00C1391E">
      <w:pPr>
        <w:jc w:val="both"/>
        <w:rPr>
          <w:rFonts w:ascii="Montserrat" w:hAnsi="Montserrat" w:cs="Üp˛¯Ït!5'88å{∞a&quot;7"/>
          <w:b/>
          <w:bCs/>
          <w:color w:val="3B3838" w:themeColor="background2" w:themeShade="40"/>
          <w:sz w:val="18"/>
          <w:szCs w:val="18"/>
        </w:rPr>
      </w:pPr>
      <w:r>
        <w:rPr>
          <w:rFonts w:ascii="Montserrat" w:hAnsi="Montserrat" w:cs="Üp˛¯Ït!5'88å{∞a&quot;7"/>
          <w:b/>
          <w:bCs/>
          <w:color w:val="3B3838" w:themeColor="background2" w:themeShade="40"/>
          <w:sz w:val="18"/>
          <w:szCs w:val="18"/>
        </w:rPr>
        <w:t xml:space="preserve">Numeral VI Criterios de evaluación de las </w:t>
      </w:r>
      <w:proofErr w:type="spellStart"/>
      <w:r>
        <w:rPr>
          <w:rFonts w:ascii="Montserrat" w:hAnsi="Montserrat" w:cs="Üp˛¯Ït!5'88å{∞a&quot;7"/>
          <w:b/>
          <w:bCs/>
          <w:color w:val="3B3838" w:themeColor="background2" w:themeShade="40"/>
          <w:sz w:val="18"/>
          <w:szCs w:val="18"/>
        </w:rPr>
        <w:t>propocisiones</w:t>
      </w:r>
      <w:proofErr w:type="spellEnd"/>
      <w:r>
        <w:rPr>
          <w:rFonts w:ascii="Montserrat" w:hAnsi="Montserrat" w:cs="Üp˛¯Ït!5'88å{∞a&quot;7"/>
          <w:b/>
          <w:bCs/>
          <w:color w:val="3B3838" w:themeColor="background2" w:themeShade="40"/>
          <w:sz w:val="18"/>
          <w:szCs w:val="18"/>
        </w:rPr>
        <w:t xml:space="preserve"> y adjudicación del contrato, apartado 2, tabla </w:t>
      </w:r>
      <w:r w:rsidR="00287947">
        <w:rPr>
          <w:rFonts w:ascii="Montserrat" w:hAnsi="Montserrat" w:cs="Üp˛¯Ït!5'88å{∞a&quot;7"/>
          <w:b/>
          <w:bCs/>
          <w:color w:val="3B3838" w:themeColor="background2" w:themeShade="40"/>
          <w:sz w:val="18"/>
          <w:szCs w:val="18"/>
        </w:rPr>
        <w:t>de puntos y porcentajes</w:t>
      </w:r>
    </w:p>
    <w:p w:rsidR="00287947" w:rsidRDefault="00287947" w:rsidP="00C1391E">
      <w:pPr>
        <w:jc w:val="both"/>
        <w:rPr>
          <w:rFonts w:ascii="Montserrat" w:hAnsi="Montserrat" w:cs="Üp˛¯Ït!5'88å{∞a&quot;7"/>
          <w:b/>
          <w:bCs/>
          <w:color w:val="3B3838" w:themeColor="background2" w:themeShade="40"/>
          <w:sz w:val="18"/>
          <w:szCs w:val="18"/>
        </w:rPr>
      </w:pPr>
    </w:p>
    <w:p w:rsidR="00287947" w:rsidRDefault="00287947" w:rsidP="00C1391E">
      <w:pPr>
        <w:jc w:val="both"/>
        <w:rPr>
          <w:rFonts w:ascii="Montserrat" w:hAnsi="Montserrat" w:cs="Üp˛¯Ït!5'88å{∞a&quot;7"/>
          <w:b/>
          <w:bCs/>
          <w:color w:val="3B3838" w:themeColor="background2" w:themeShade="40"/>
          <w:sz w:val="18"/>
          <w:szCs w:val="18"/>
        </w:rPr>
      </w:pPr>
      <w:r>
        <w:rPr>
          <w:rFonts w:ascii="Montserrat" w:hAnsi="Montserrat" w:cs="Üp˛¯Ït!5'88å{∞a&quot;7"/>
          <w:b/>
          <w:bCs/>
          <w:color w:val="3B3838" w:themeColor="background2" w:themeShade="40"/>
          <w:sz w:val="18"/>
          <w:szCs w:val="18"/>
        </w:rPr>
        <w:t>Dice:</w:t>
      </w:r>
    </w:p>
    <w:p w:rsidR="00287947" w:rsidRDefault="00287947" w:rsidP="00C1391E">
      <w:pPr>
        <w:jc w:val="both"/>
        <w:rPr>
          <w:rFonts w:ascii="Montserrat" w:hAnsi="Montserrat" w:cs="Üp˛¯Ït!5'88å{∞a&quot;7"/>
          <w:b/>
          <w:bCs/>
          <w:color w:val="3B3838" w:themeColor="background2" w:themeShade="40"/>
          <w:sz w:val="18"/>
          <w:szCs w:val="18"/>
        </w:rPr>
      </w:pPr>
    </w:p>
    <w:p w:rsidR="003D6471" w:rsidRPr="00075A60" w:rsidRDefault="003D6471" w:rsidP="003D6471">
      <w:pPr>
        <w:rPr>
          <w:rFonts w:ascii="Montserrat" w:hAnsi="Montserrat"/>
          <w:sz w:val="22"/>
          <w:szCs w:val="22"/>
        </w:rPr>
      </w:pP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
        <w:gridCol w:w="3479"/>
        <w:gridCol w:w="4916"/>
        <w:gridCol w:w="8"/>
        <w:gridCol w:w="811"/>
      </w:tblGrid>
      <w:tr w:rsidR="003D6471" w:rsidRPr="00671AEB" w:rsidTr="001779DD">
        <w:trPr>
          <w:trHeight w:val="315"/>
          <w:tblHeader/>
          <w:jc w:val="center"/>
        </w:trPr>
        <w:tc>
          <w:tcPr>
            <w:tcW w:w="402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EVALUACIÓN TÉCNICA</w:t>
            </w:r>
          </w:p>
        </w:tc>
        <w:tc>
          <w:tcPr>
            <w:tcW w:w="5782"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MÁXIMO PUNTAJE 60 PUNTOS.</w:t>
            </w:r>
          </w:p>
        </w:tc>
      </w:tr>
      <w:tr w:rsidR="003D6471" w:rsidRPr="00671AEB" w:rsidTr="001779DD">
        <w:trPr>
          <w:trHeight w:val="315"/>
          <w:jc w:val="center"/>
        </w:trPr>
        <w:tc>
          <w:tcPr>
            <w:tcW w:w="8986"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 - CAPACIDAD DEL LICITANTE</w:t>
            </w:r>
          </w:p>
        </w:tc>
        <w:tc>
          <w:tcPr>
            <w:tcW w:w="82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24</w:t>
            </w:r>
          </w:p>
        </w:tc>
      </w:tr>
      <w:tr w:rsidR="003D6471" w:rsidRPr="00671AEB" w:rsidTr="001779DD">
        <w:trPr>
          <w:trHeight w:val="315"/>
          <w:jc w:val="center"/>
        </w:trPr>
        <w:tc>
          <w:tcPr>
            <w:tcW w:w="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 </w:t>
            </w:r>
          </w:p>
        </w:tc>
        <w:tc>
          <w:tcPr>
            <w:tcW w:w="846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A1 Capacidad de los Recursos Humanos</w:t>
            </w:r>
          </w:p>
        </w:tc>
        <w:tc>
          <w:tcPr>
            <w:tcW w:w="8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12</w:t>
            </w:r>
          </w:p>
        </w:tc>
      </w:tr>
      <w:tr w:rsidR="003D6471" w:rsidRPr="00671AEB" w:rsidTr="001779DD">
        <w:trPr>
          <w:trHeight w:val="1174"/>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A1.1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Número total de empleados de la Compañía Aseguradora.</w:t>
            </w:r>
          </w:p>
          <w:p w:rsidR="003D6471" w:rsidRPr="00671AEB" w:rsidRDefault="003D6471" w:rsidP="001779DD">
            <w:pPr>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Este apartado se acreditará con los siguientes documentos: </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7"/>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Exhibir, en todos los casos, el pago del bimestre inmediato anterior ante el IMSS que refleje el número de empleados dados de alta, pudiendo presentar el documento que acredite lo anterior, así como su registro patronal.</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7"/>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Adjuntar constancia de no adeudo del IMSS que refleje tal información.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25 empleados o más = </w:t>
            </w:r>
            <w:r w:rsidRPr="00671AEB">
              <w:rPr>
                <w:rFonts w:ascii="Montserrat" w:hAnsi="Montserrat"/>
                <w:b/>
                <w:color w:val="323E4F" w:themeColor="text2" w:themeShade="BF"/>
                <w:sz w:val="22"/>
                <w:szCs w:val="22"/>
              </w:rPr>
              <w:t>5 cinco puntos</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Menos de 25 empleados = </w:t>
            </w:r>
            <w:r w:rsidRPr="00671AEB">
              <w:rPr>
                <w:rFonts w:ascii="Montserrat" w:hAnsi="Montserrat"/>
                <w:b/>
                <w:color w:val="323E4F" w:themeColor="text2" w:themeShade="BF"/>
                <w:sz w:val="22"/>
                <w:szCs w:val="22"/>
              </w:rPr>
              <w:t>2 dos puntos</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lastRenderedPageBreak/>
              <w:t xml:space="preserve">No se presentan o se presentan documentos de manera incompleta = </w:t>
            </w:r>
            <w:r w:rsidRPr="00671AEB">
              <w:rPr>
                <w:rFonts w:ascii="Montserrat" w:hAnsi="Montserrat"/>
                <w:b/>
                <w:color w:val="323E4F" w:themeColor="text2" w:themeShade="BF"/>
                <w:sz w:val="22"/>
                <w:szCs w:val="22"/>
              </w:rPr>
              <w:t>0 cero puntos.</w:t>
            </w:r>
          </w:p>
          <w:p w:rsidR="003D6471" w:rsidRPr="00671AEB" w:rsidRDefault="003D6471" w:rsidP="001779DD">
            <w:pPr>
              <w:jc w:val="both"/>
              <w:rPr>
                <w:rFonts w:ascii="Montserrat" w:hAnsi="Montserrat"/>
                <w:color w:val="323E4F" w:themeColor="text2" w:themeShade="BF"/>
                <w:sz w:val="22"/>
                <w:szCs w:val="22"/>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5</w:t>
            </w:r>
          </w:p>
        </w:tc>
      </w:tr>
      <w:tr w:rsidR="003D6471" w:rsidRPr="00671AEB" w:rsidTr="001779DD">
        <w:trPr>
          <w:trHeight w:val="47"/>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A1.2</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Proveedores de Servicio en la República Mexicana.</w:t>
            </w:r>
          </w:p>
          <w:p w:rsidR="003D6471" w:rsidRPr="00671AEB" w:rsidRDefault="003D6471" w:rsidP="001779DD">
            <w:pPr>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Este apartado se acreditará mediante: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8"/>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Escrito en formato libre mediante el cual, el proveedor manifieste los hospitales y funerarias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los que tiene convenio vigente en cada estado; especificando respecto de cada uno de ellos los siguientes datos:</w:t>
            </w:r>
          </w:p>
          <w:p w:rsidR="003D6471" w:rsidRPr="00671AEB" w:rsidRDefault="003D6471" w:rsidP="001779DD">
            <w:pPr>
              <w:pStyle w:val="Prrafodelista"/>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Nombre completo del hospital o funeraria.</w:t>
            </w:r>
          </w:p>
          <w:p w:rsidR="003D6471" w:rsidRPr="00671AEB" w:rsidRDefault="003D6471" w:rsidP="003D6471">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Domicilio completo.</w:t>
            </w:r>
          </w:p>
          <w:p w:rsidR="003D6471" w:rsidRPr="00671AEB" w:rsidRDefault="003D6471" w:rsidP="003D6471">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Entidad Federativa.</w:t>
            </w:r>
          </w:p>
          <w:p w:rsidR="003D6471" w:rsidRPr="00671AEB" w:rsidRDefault="003D6471" w:rsidP="003D6471">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Teléfono.</w:t>
            </w:r>
          </w:p>
          <w:p w:rsidR="003D6471" w:rsidRPr="00671AEB" w:rsidRDefault="003D6471" w:rsidP="003D6471">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Número de convenio.</w:t>
            </w:r>
          </w:p>
          <w:p w:rsidR="003D6471" w:rsidRPr="00671AEB" w:rsidRDefault="003D6471" w:rsidP="001779DD">
            <w:pPr>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De 4 en adelante,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el Estado de Jalisco, y de 50 en adelante,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la República Mexicana = </w:t>
            </w:r>
            <w:r w:rsidRPr="00671AEB">
              <w:rPr>
                <w:rFonts w:ascii="Montserrat" w:hAnsi="Montserrat"/>
                <w:b/>
                <w:color w:val="323E4F" w:themeColor="text2" w:themeShade="BF"/>
                <w:sz w:val="22"/>
                <w:szCs w:val="22"/>
              </w:rPr>
              <w:t>2 dos puntos</w:t>
            </w:r>
            <w:r w:rsidRPr="00671AEB">
              <w:rPr>
                <w:rFonts w:ascii="Montserrat" w:hAnsi="Montserrat"/>
                <w:color w:val="323E4F" w:themeColor="text2" w:themeShade="BF"/>
                <w:sz w:val="22"/>
                <w:szCs w:val="22"/>
              </w:rPr>
              <w:t>.</w:t>
            </w:r>
          </w:p>
          <w:p w:rsidR="003D6471" w:rsidRPr="00671AEB" w:rsidRDefault="003D6471" w:rsidP="001779DD">
            <w:pPr>
              <w:pStyle w:val="Prrafodelista"/>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De 2 a 3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el Estado de Jalisco, y menos de 50 hospitales y funerarias en convenio con el proveedor en la República Mexicana. = </w:t>
            </w:r>
            <w:r w:rsidRPr="00671AEB">
              <w:rPr>
                <w:rFonts w:ascii="Montserrat" w:hAnsi="Montserrat"/>
                <w:b/>
                <w:color w:val="323E4F" w:themeColor="text2" w:themeShade="BF"/>
                <w:sz w:val="22"/>
                <w:szCs w:val="22"/>
              </w:rPr>
              <w:t>1 un punto</w:t>
            </w:r>
            <w:r w:rsidRPr="00671AEB">
              <w:rPr>
                <w:rFonts w:ascii="Montserrat" w:hAnsi="Montserrat"/>
                <w:color w:val="323E4F" w:themeColor="text2" w:themeShade="BF"/>
                <w:sz w:val="22"/>
                <w:szCs w:val="22"/>
              </w:rPr>
              <w:t>.</w:t>
            </w:r>
          </w:p>
          <w:p w:rsidR="003D6471" w:rsidRPr="00671AEB" w:rsidRDefault="003D6471" w:rsidP="001779DD">
            <w:pPr>
              <w:pStyle w:val="Prrafodelista"/>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se presentan en los límites solicitados o se presentan documentos de manera incompleta = </w:t>
            </w:r>
            <w:r w:rsidRPr="00671AEB">
              <w:rPr>
                <w:rFonts w:ascii="Montserrat" w:hAnsi="Montserrat"/>
                <w:b/>
                <w:color w:val="323E4F" w:themeColor="text2" w:themeShade="BF"/>
                <w:sz w:val="22"/>
                <w:szCs w:val="22"/>
              </w:rPr>
              <w:t>0 cero puntos</w:t>
            </w:r>
            <w:r w:rsidRPr="00671AEB">
              <w:rPr>
                <w:rFonts w:ascii="Montserrat" w:hAnsi="Montserrat"/>
                <w:color w:val="323E4F" w:themeColor="text2" w:themeShade="BF"/>
                <w:sz w:val="22"/>
                <w:szCs w:val="22"/>
              </w:rPr>
              <w:t>.</w:t>
            </w:r>
          </w:p>
          <w:p w:rsidR="003D6471" w:rsidRPr="00671AEB" w:rsidRDefault="003D6471" w:rsidP="001779DD">
            <w:pPr>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2</w:t>
            </w:r>
          </w:p>
        </w:tc>
      </w:tr>
      <w:tr w:rsidR="003D6471" w:rsidRPr="00671AEB" w:rsidTr="001779DD">
        <w:trPr>
          <w:trHeight w:val="47"/>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A1.3</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Los proveedores participantes cuentan con personal con experiencia en sus áreas técnicas relacionadas con las pólizas a contratar para la partida única, así como en su equipo operativo, conforme a lo dispuesto por el Anexo 1 “Términos de Referencia”. </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acreditar este apartado deberá presentar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xml:space="preserve">En formato libre los </w:t>
            </w: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del personal relacionado con dichas áreas técnicas (ajustadores y personal técnico, administrativo y directivo) en el que se advierta la experiencia concerniente a la prestación del servicio objeto de la presente contratación, de acuerdo a las necesidades de la CONAFOR, así como dar cumplimiento a la totalidad de los demás documentos y requisitos solicitados en el Anexo 1 “Términos de Referencia” de la partida única.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Los </w:t>
            </w: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que presenten los proveedores participantes deberán contener como mínimo la siguiente información:</w:t>
            </w:r>
          </w:p>
          <w:p w:rsidR="003D6471" w:rsidRPr="00671AEB" w:rsidRDefault="003D6471" w:rsidP="003D6471">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Datos personales.</w:t>
            </w:r>
          </w:p>
          <w:p w:rsidR="003D6471" w:rsidRPr="00671AEB" w:rsidRDefault="003D6471" w:rsidP="003D6471">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Escolaridad máxima.</w:t>
            </w:r>
          </w:p>
          <w:p w:rsidR="003D6471" w:rsidRPr="00671AEB" w:rsidRDefault="003D6471" w:rsidP="003D6471">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Especialización o cursos tomados en el ramo de seguros (debiendo presentar cuando menos dos certificados, diplomas o constancias en el área de seguros).</w:t>
            </w:r>
          </w:p>
          <w:p w:rsidR="003D6471" w:rsidRPr="00671AEB" w:rsidRDefault="003D6471" w:rsidP="003D6471">
            <w:pPr>
              <w:pStyle w:val="Prrafodelista"/>
              <w:numPr>
                <w:ilvl w:val="0"/>
                <w:numId w:val="13"/>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Experiencia en el ramo de seguros que corresponde a la partida que se está evaluando (dónde han trabajado, cuánto tiempo y principal área de especialidad).</w:t>
            </w:r>
          </w:p>
          <w:p w:rsidR="003D6471" w:rsidRPr="00671AEB" w:rsidRDefault="003D6471" w:rsidP="003D6471">
            <w:pPr>
              <w:pStyle w:val="Prrafodelista"/>
              <w:numPr>
                <w:ilvl w:val="0"/>
                <w:numId w:val="13"/>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Firmado y avalado por el personal acreditado, adjuntando copia de la identificación oficial del acreditado.</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5 currículums en adelante = </w:t>
            </w:r>
            <w:r w:rsidRPr="00671AEB">
              <w:rPr>
                <w:rFonts w:ascii="Montserrat" w:hAnsi="Montserrat"/>
                <w:b/>
                <w:color w:val="323E4F" w:themeColor="text2" w:themeShade="BF"/>
                <w:sz w:val="22"/>
                <w:szCs w:val="22"/>
              </w:rPr>
              <w:t>5 cinco puntos.</w:t>
            </w: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3 a 4 </w:t>
            </w:r>
            <w:proofErr w:type="spellStart"/>
            <w:r w:rsidRPr="00671AEB">
              <w:rPr>
                <w:rFonts w:ascii="Montserrat" w:hAnsi="Montserrat"/>
                <w:color w:val="323E4F" w:themeColor="text2" w:themeShade="BF"/>
                <w:sz w:val="22"/>
                <w:szCs w:val="22"/>
              </w:rPr>
              <w:t>curriculums</w:t>
            </w:r>
            <w:proofErr w:type="spellEnd"/>
            <w:r w:rsidRPr="00671AEB">
              <w:rPr>
                <w:rFonts w:ascii="Montserrat" w:hAnsi="Montserrat"/>
                <w:color w:val="323E4F" w:themeColor="text2" w:themeShade="BF"/>
                <w:sz w:val="22"/>
                <w:szCs w:val="22"/>
              </w:rPr>
              <w:t xml:space="preserve">= </w:t>
            </w:r>
            <w:r w:rsidRPr="00671AEB">
              <w:rPr>
                <w:rFonts w:ascii="Montserrat" w:hAnsi="Montserrat"/>
                <w:b/>
                <w:color w:val="323E4F" w:themeColor="text2" w:themeShade="BF"/>
                <w:sz w:val="22"/>
                <w:szCs w:val="22"/>
              </w:rPr>
              <w:t>2 dos puntos.</w:t>
            </w: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1 a 2 currículums= </w:t>
            </w:r>
            <w:r w:rsidRPr="00671AEB">
              <w:rPr>
                <w:rFonts w:ascii="Montserrat" w:hAnsi="Montserrat"/>
                <w:b/>
                <w:color w:val="323E4F" w:themeColor="text2" w:themeShade="BF"/>
                <w:sz w:val="22"/>
                <w:szCs w:val="22"/>
              </w:rPr>
              <w:t>1 un punto.</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se presentan o se presentan documentos de manera incompleta= </w:t>
            </w:r>
            <w:r w:rsidRPr="00671AEB">
              <w:rPr>
                <w:rFonts w:ascii="Montserrat" w:hAnsi="Montserrat"/>
                <w:b/>
                <w:color w:val="323E4F" w:themeColor="text2" w:themeShade="BF"/>
                <w:sz w:val="22"/>
                <w:szCs w:val="22"/>
              </w:rPr>
              <w:t>0 cero puntos.</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rPr>
                <w:rFonts w:ascii="Montserrat" w:hAnsi="Montserrat"/>
                <w:color w:val="323E4F" w:themeColor="text2" w:themeShade="BF"/>
                <w:sz w:val="22"/>
                <w:szCs w:val="22"/>
              </w:rPr>
            </w:pPr>
          </w:p>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5</w:t>
            </w:r>
          </w:p>
        </w:tc>
      </w:tr>
      <w:tr w:rsidR="003D6471" w:rsidRPr="00671AEB" w:rsidTr="001779DD">
        <w:trPr>
          <w:trHeight w:val="350"/>
          <w:jc w:val="center"/>
        </w:trPr>
        <w:tc>
          <w:tcPr>
            <w:tcW w:w="53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A2 Capacidad de los Ingresos Económicos y de Equipamiento</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9</w:t>
            </w:r>
          </w:p>
        </w:tc>
      </w:tr>
      <w:tr w:rsidR="003D6471" w:rsidRPr="00671AEB" w:rsidTr="001779DD">
        <w:trPr>
          <w:trHeight w:val="56"/>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A2.1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los ingresos financieros equivalentes a cuando menos el 20% veinte por ciento de su oferta económica para acreditar su solvencia para hacer frente a los compromisos que deriven de la prestación del servicio en la partida que participa?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la presentación electrónica de la declaración anual del ejercicio fiscal 2021 y  el acuse del pago provisional del Impuesto Sobre la Renta correspondiente al mes de enero 2022 presentadas por el proveedor ante el Servicio de Administración Tributaria (SAT).</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xml:space="preserve">Cuenta con ingresos financieros equivalentes a cuando menos el 20% de su oferta económica = </w:t>
            </w:r>
            <w:r w:rsidRPr="00671AEB">
              <w:rPr>
                <w:rFonts w:ascii="Montserrat" w:hAnsi="Montserrat"/>
                <w:b/>
                <w:color w:val="323E4F" w:themeColor="text2" w:themeShade="BF"/>
                <w:sz w:val="22"/>
                <w:szCs w:val="22"/>
              </w:rPr>
              <w:t>2 dos puntos.</w:t>
            </w: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No cuenta con ingresos financieros equivalentes a cuando menos el 20% de su oferta económica: </w:t>
            </w:r>
            <w:r w:rsidRPr="00671AEB">
              <w:rPr>
                <w:rFonts w:ascii="Montserrat" w:hAnsi="Montserrat"/>
                <w:b/>
                <w:color w:val="323E4F" w:themeColor="text2" w:themeShade="BF"/>
                <w:sz w:val="22"/>
                <w:szCs w:val="22"/>
              </w:rPr>
              <w:t>0 puntos.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En caso de que el proveedor no entregue los documentos completos con los cuales acredite lo solicitado, </w:t>
            </w:r>
            <w:r w:rsidRPr="00671AEB">
              <w:rPr>
                <w:rFonts w:ascii="Montserrat" w:hAnsi="Montserrat"/>
                <w:b/>
                <w:color w:val="323E4F" w:themeColor="text2" w:themeShade="BF"/>
                <w:sz w:val="22"/>
                <w:szCs w:val="22"/>
              </w:rPr>
              <w:t>no se otorgará puntaje</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2</w:t>
            </w:r>
          </w:p>
        </w:tc>
      </w:tr>
      <w:tr w:rsidR="003D6471" w:rsidRPr="00671AEB" w:rsidTr="001779DD">
        <w:trPr>
          <w:trHeight w:val="346"/>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A2.2</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Oficinas y/o Sucursales de representación en el Estado de Jalisco y Estados de la República Mexicana.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oficinas y/o sucursales, en las cuales pueda atender cualquier solicitud o asunto relacionado con la prestación del servicio objeto de la presente contratación, para la partida única?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deberá presentar un listado (en formato libre) de las oficinas/sucursales con las que cuenta; como mínimo se requiere la siguiente información y documentación de cada representación:</w:t>
            </w:r>
          </w:p>
          <w:p w:rsidR="003D6471" w:rsidRPr="00671AEB" w:rsidRDefault="003D6471" w:rsidP="003D6471">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Dirección completa (calle, número, colonia, municipio, estado, código postal)</w:t>
            </w:r>
          </w:p>
          <w:p w:rsidR="003D6471" w:rsidRPr="00671AEB" w:rsidRDefault="003D6471" w:rsidP="003D6471">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Teléfono.</w:t>
            </w:r>
          </w:p>
          <w:p w:rsidR="003D6471" w:rsidRPr="00671AEB" w:rsidRDefault="003D6471" w:rsidP="003D6471">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Persona(s) a cargo de la oficina y sucursal.</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Oficinas/sucursales de representación en el Estado de Jalisco, y en los principales Estados de la República Mexicana (Jalisco, Ciudad de México, Estado de México, Querétaro, Morelos) = </w:t>
            </w:r>
            <w:r w:rsidRPr="00671AEB">
              <w:rPr>
                <w:rFonts w:ascii="Montserrat" w:hAnsi="Montserrat"/>
                <w:b/>
                <w:color w:val="323E4F" w:themeColor="text2" w:themeShade="BF"/>
                <w:sz w:val="22"/>
                <w:szCs w:val="22"/>
              </w:rPr>
              <w:t>7 siete puntos.</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cuenta con Oficinas/sucursales de representación en el Estado de Jalisco, y en los principales Estados de la República Mexicana (Jalisco, Ciudad de México, Estado de México, Querétaro, Morelos)  = </w:t>
            </w:r>
            <w:r w:rsidRPr="00671AEB">
              <w:rPr>
                <w:rFonts w:ascii="Montserrat" w:hAnsi="Montserrat"/>
                <w:b/>
                <w:color w:val="323E4F" w:themeColor="text2" w:themeShade="BF"/>
                <w:sz w:val="22"/>
                <w:szCs w:val="22"/>
              </w:rPr>
              <w:t>0 cero puntos.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En caso de que el proveedor no entregue los documentos completos con los cuales acredite lo solicitado, </w:t>
            </w:r>
            <w:r w:rsidRPr="00671AEB">
              <w:rPr>
                <w:rFonts w:ascii="Montserrat" w:hAnsi="Montserrat"/>
                <w:b/>
                <w:color w:val="323E4F" w:themeColor="text2" w:themeShade="BF"/>
                <w:sz w:val="22"/>
                <w:szCs w:val="22"/>
              </w:rPr>
              <w:t>no se otorgará puntaje</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7</w:t>
            </w:r>
          </w:p>
        </w:tc>
      </w:tr>
      <w:tr w:rsidR="003D6471" w:rsidRPr="00671AEB" w:rsidTr="001779DD">
        <w:trPr>
          <w:trHeight w:val="315"/>
          <w:jc w:val="center"/>
        </w:trPr>
        <w:tc>
          <w:tcPr>
            <w:tcW w:w="53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 </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A3 Discapacidad</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3D6471" w:rsidRPr="00671AEB" w:rsidTr="001779DD">
        <w:trPr>
          <w:trHeight w:val="165"/>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A3.1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personal con discapacidad o a la empresa cuenta con trabajadores con discapacidad en una proporción del 5% cinco por ciento cuando menos de la totalidad de su planta de empleados, cuya antigüedad no sea inferior a seis meses?</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Para efecto de lo anterior, el proveedor deberá presentar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Un escrito firmado por su propio derecho, o a través de su representante o apoderado legal, en el que manifieste bajo protesta de decir verdad que es una persona física con discapacidad o que es una persona moral que cuenta en su plantilla total de personal con un mínimo del 5% cinco por ciento de empleados con discapacidad, con una antigüedad mayor de 6 seis meses en el régimen obligatorio del IMSS. </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comprobar la antigüedad antes señalada, los proveedores participantes deberán adjuntar adicionalmente: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Aviso de alta de las personas con discapacidad al régimen obligatorio del IMSS.</w:t>
            </w:r>
          </w:p>
          <w:p w:rsidR="003D6471" w:rsidRPr="00671AEB" w:rsidRDefault="003D6471" w:rsidP="003D6471">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Constancia que acredite que dichos trabajadores son personas con discapacidad en términos de lo previsto por la fracción IX del artículo 2 de la Ley General para la Inclusión de las Personas con Discapacidad.</w:t>
            </w:r>
          </w:p>
          <w:p w:rsidR="003D6471" w:rsidRPr="00671AEB" w:rsidRDefault="003D6471" w:rsidP="003D6471">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Cédula de Determinación de Cuotas, Aportaciones y Amortizaciones del Seguro Social del bimestre inmediato anterior, al acto de presentación y apertura de proposiciones del presente ejercicio fiscal.</w:t>
            </w:r>
          </w:p>
          <w:p w:rsidR="003D6471" w:rsidRPr="00671AEB" w:rsidRDefault="003D6471" w:rsidP="001779DD">
            <w:pPr>
              <w:jc w:val="both"/>
              <w:rPr>
                <w:rFonts w:ascii="Montserrat" w:hAnsi="Montserrat"/>
                <w:color w:val="323E4F" w:themeColor="text2" w:themeShade="BF"/>
                <w:sz w:val="22"/>
                <w:szCs w:val="22"/>
              </w:rPr>
            </w:pP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1</w:t>
            </w:r>
          </w:p>
        </w:tc>
      </w:tr>
      <w:tr w:rsidR="003D6471" w:rsidRPr="00671AEB" w:rsidTr="001779DD">
        <w:trPr>
          <w:trHeight w:val="315"/>
          <w:jc w:val="center"/>
        </w:trPr>
        <w:tc>
          <w:tcPr>
            <w:tcW w:w="53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A4 MIPYMES</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3D6471" w:rsidRPr="00671AEB" w:rsidTr="001779DD">
        <w:trPr>
          <w:trHeight w:val="793"/>
          <w:jc w:val="center"/>
        </w:trPr>
        <w:tc>
          <w:tcPr>
            <w:tcW w:w="531" w:type="dxa"/>
            <w:tcBorders>
              <w:top w:val="single" w:sz="4" w:space="0" w:color="auto"/>
              <w:left w:val="single" w:sz="4" w:space="0" w:color="auto"/>
              <w:bottom w:val="single" w:sz="4" w:space="0" w:color="auto"/>
              <w:right w:val="single" w:sz="4" w:space="0" w:color="auto"/>
            </w:tcBorders>
            <w:shd w:val="clear" w:color="auto" w:fill="auto"/>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A4.1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acredita ser una MIPYME que ha producido bienes con innovación tecnológica, conforme a la constancia correspondiente emitida por el Instituto Mexicano de la Propiedad Industrial, la cual no podrá tener una vigencia mayor a cinco años.</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3D6471" w:rsidRPr="00671AEB" w:rsidTr="001779DD">
        <w:trPr>
          <w:trHeight w:val="315"/>
          <w:jc w:val="center"/>
        </w:trPr>
        <w:tc>
          <w:tcPr>
            <w:tcW w:w="53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 </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A5 EQUIDAD DE GENÉRO</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3D6471" w:rsidRPr="00671AEB" w:rsidTr="001779DD">
        <w:trPr>
          <w:trHeight w:val="793"/>
          <w:jc w:val="center"/>
        </w:trPr>
        <w:tc>
          <w:tcPr>
            <w:tcW w:w="531" w:type="dxa"/>
            <w:tcBorders>
              <w:top w:val="single" w:sz="4" w:space="0" w:color="auto"/>
              <w:left w:val="single" w:sz="4" w:space="0" w:color="auto"/>
              <w:bottom w:val="single" w:sz="4" w:space="0" w:color="auto"/>
              <w:right w:val="single" w:sz="4" w:space="0" w:color="auto"/>
            </w:tcBorders>
            <w:shd w:val="clear" w:color="auto" w:fill="auto"/>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A5.1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deberá acreditar haber aplicado mecanismos de igualdad laboral y no discriminación, conforme a la certificación emitida por el Gobierno Federal, sea por la Secretaría del Trabajo y Previsión Social o por el Instituto Nacional de las Mujeres, vigente.</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3D6471" w:rsidRPr="00671AEB" w:rsidTr="001779DD">
        <w:trPr>
          <w:trHeight w:val="315"/>
          <w:jc w:val="center"/>
        </w:trPr>
        <w:tc>
          <w:tcPr>
            <w:tcW w:w="8994"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B – EXPERIENCIA Y ESPECIALIDAD DEL LICITANTE</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18</w:t>
            </w:r>
          </w:p>
        </w:tc>
      </w:tr>
      <w:tr w:rsidR="003D6471" w:rsidRPr="00671AEB" w:rsidTr="001779DD">
        <w:trPr>
          <w:trHeight w:val="977"/>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B1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Experiencia. - El proveedor deberá acreditar contar con una experiencia mínima de 1 un año y máxima de 2 dos años (independientemente de que el proveedor cuente con más años de experiencia) en la prestación de servicios de la misma naturaleza de los que son objeto del presente </w:t>
            </w:r>
            <w:r w:rsidRPr="00671AEB">
              <w:rPr>
                <w:rFonts w:ascii="Montserrat" w:hAnsi="Montserrat"/>
                <w:color w:val="323E4F" w:themeColor="text2" w:themeShade="BF"/>
                <w:sz w:val="22"/>
                <w:szCs w:val="22"/>
              </w:rPr>
              <w:lastRenderedPageBreak/>
              <w:t>procedimiento de contratación, para lo cual deberán presentar: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Cuando menos 1 un contrato (</w:t>
            </w:r>
            <w:r>
              <w:rPr>
                <w:rFonts w:ascii="Montserrat" w:hAnsi="Montserrat"/>
                <w:color w:val="323E4F" w:themeColor="text2" w:themeShade="BF"/>
                <w:sz w:val="22"/>
                <w:szCs w:val="22"/>
              </w:rPr>
              <w:t xml:space="preserve">completo con todos sus anexos </w:t>
            </w:r>
            <w:r w:rsidRPr="00671AEB">
              <w:rPr>
                <w:rFonts w:ascii="Montserrat" w:hAnsi="Montserrat"/>
                <w:color w:val="323E4F" w:themeColor="text2" w:themeShade="BF"/>
                <w:sz w:val="22"/>
                <w:szCs w:val="22"/>
              </w:rPr>
              <w:t>debidamente firmado por las partes y completo) o pólizas (carátula de póliza foliada con copia del comprobante del pago de la prima establecida en dicho documento), pudiendo ser del sector público o privado, por año de experiencia que manifieste tener, que haya suscrito o tenga adjudicado con anterioridad a la fecha de la contratación, cuyo objeto sea equivalente al de los servicios de los que son objeto del presente procedimiento. En caso de contrato o póliza plurianual, bastará con presentar un contrato o póliza que cubra el periodo manifestado, con su correspondiente recibo de pago.</w:t>
            </w:r>
          </w:p>
          <w:p w:rsidR="003D6471" w:rsidRPr="00671AEB" w:rsidRDefault="003D6471" w:rsidP="001779DD">
            <w:pPr>
              <w:pStyle w:val="Prrafodelista"/>
              <w:jc w:val="both"/>
              <w:rPr>
                <w:rFonts w:ascii="Montserrat" w:hAnsi="Montserrat"/>
                <w:color w:val="323E4F" w:themeColor="text2" w:themeShade="BF"/>
                <w:sz w:val="22"/>
                <w:szCs w:val="22"/>
              </w:rPr>
            </w:pPr>
          </w:p>
          <w:p w:rsidR="003D6471" w:rsidRPr="00671AEB" w:rsidRDefault="003D6471" w:rsidP="001779DD">
            <w:pPr>
              <w:pStyle w:val="Prrafodelista"/>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tiempo se determinará como la suma de los periodos de vigencia consecutivos de los contratos o pólizas presentados. No se tomarán en cuenta los periodos paralelos.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Escrito mediante el cual manifieste respecto de cada contrato o póliza que se presente para acreditar este sub-rubro, los datos de contacto de la persona de la empresa que funge como contratante en cada instrumento jurídico presentado, tales como nombre, cargo o puesto, teléfono, domicilio, extensión y correo electrónico.</w:t>
            </w:r>
          </w:p>
          <w:p w:rsidR="003D6471" w:rsidRPr="00671AEB" w:rsidRDefault="003D6471" w:rsidP="001779DD">
            <w:pPr>
              <w:pStyle w:val="Prrafodelista"/>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10"/>
              </w:numPr>
              <w:jc w:val="both"/>
              <w:rPr>
                <w:rFonts w:ascii="Montserrat" w:hAnsi="Montserrat"/>
                <w:color w:val="323E4F" w:themeColor="text2" w:themeShade="BF"/>
                <w:sz w:val="22"/>
                <w:szCs w:val="22"/>
              </w:rPr>
            </w:pP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empresarial en el que manifiesten de manera expresa los años de experiencia con los que cuenta, la cual deberá ser mínima de un año. (La CONAFOR se reserva el derecho de verificar los datos proporcionados en el currículum, dichos datos deberán tener concordancia con los contratos o pólizas presentadas.)</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Se asignará el máximo de puntos señalados para este sub-rubro al proveedor que acredite el número máximo de años de experiencia solicitado (2 años) y a partir de este máximo asignado, se realizará un reparto proporcional de puntuación entre el resto de los participantes en razón de los años de experiencia que acrediten tener.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 caso de que dos o más participantes acrediten el mismo número de años de experiencia, se asignará la misma puntuación o unidades porcentuales a los proveedores que se encuentren en este supuesto.</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el proveedor no acredita lo solicitado no se otorgará puntaje.</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6</w:t>
            </w:r>
          </w:p>
        </w:tc>
      </w:tr>
      <w:tr w:rsidR="003D6471" w:rsidRPr="00671AEB" w:rsidTr="001779DD">
        <w:trPr>
          <w:trHeight w:val="204"/>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B2</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Especialidad. El proveedor deberá acreditar el nivel de especialidad con la que cuenta en la prestación de servicios de la misma naturaleza de los que son objeto del presente procedimiento de contratación, para lo cual deberán presentar: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Cuando menos 1 un contrato (</w:t>
            </w:r>
            <w:r>
              <w:rPr>
                <w:rFonts w:ascii="Montserrat" w:hAnsi="Montserrat"/>
                <w:color w:val="323E4F" w:themeColor="text2" w:themeShade="BF"/>
                <w:sz w:val="22"/>
                <w:szCs w:val="22"/>
              </w:rPr>
              <w:t xml:space="preserve">completo con todos sus anexos </w:t>
            </w:r>
            <w:r w:rsidRPr="00671AEB">
              <w:rPr>
                <w:rFonts w:ascii="Montserrat" w:hAnsi="Montserrat"/>
                <w:color w:val="323E4F" w:themeColor="text2" w:themeShade="BF"/>
                <w:sz w:val="22"/>
                <w:szCs w:val="22"/>
              </w:rPr>
              <w:t>debidamente firmado por las partes) o póliza (carátula de póliza foliada con copia del comprobante del pago de la prima establecida en dicho documento), pudiendo ser del sector público o privado, que haya suscrito o tenga adjudicados con anterioridad a la fecha de la contratación en la prestación de servicios de los que son objeto del presente procedimiento de contratación con las características específicas y en condiciones similares a las establecidas en la presente contratación (características, volumen, complejidad, magnitud o condiciones respecto de esta partida).</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Se asignará el máximo de puntos señalados para este sub-rubro al proveedor que acredite 3 tres contratos o pólizas y a partir de este máximo asignado, se realizará un reparto proporcional de puntuación entre el resto de los proveedores en razón del número de contratos o pólizas presentados; en el entendido que de no presentar el mínimo de documentos solicitados, no se asignarán puntos.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 caso de que dos o más proveedores participantes presenten el mismo número de contratos o pólizas para la especialidad, se asignará la misma puntuación o unidades porcentuales a los proveedores participantes que se encuentren en este supuesto.</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este sub rubro, los contratos o pólizas que presente el proveedor deberán estar concluidos a la fecha en que se lleve a cabo el acto de presentación y apertura de proposiciones de la presente contratación.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el proveedor no acredita lo solicitado no se otorgará puntaje.</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12</w:t>
            </w:r>
          </w:p>
        </w:tc>
      </w:tr>
      <w:tr w:rsidR="003D6471" w:rsidRPr="00671AEB" w:rsidTr="001779DD">
        <w:trPr>
          <w:trHeight w:val="315"/>
          <w:jc w:val="center"/>
        </w:trPr>
        <w:tc>
          <w:tcPr>
            <w:tcW w:w="8994"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C - PROPUESTA DE TRABAJO</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9</w:t>
            </w:r>
          </w:p>
        </w:tc>
      </w:tr>
      <w:tr w:rsidR="003D6471" w:rsidRPr="00671AEB" w:rsidTr="001779DD">
        <w:trPr>
          <w:trHeight w:val="629"/>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C1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Metodología.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¿Presenta metodología para la prestación del servicio conforme a los requerimientos establecidos en los términos de referencia? </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 la información y documentación en la que se cumpla en su totalidad y se señale de manera clara y completa la forma en que atenderá los servicios objeto de la presente contratación de acuerdo a la partida única y cómo llevará a cabo todas y cada una de las actividades requeridas para el mismo, de acuerdo al anexo 1 “Términos de Referencia” de la presente contratación.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presenta y cumple =</w:t>
            </w:r>
            <w:r w:rsidRPr="00671AEB">
              <w:rPr>
                <w:rFonts w:ascii="Montserrat" w:hAnsi="Montserrat"/>
                <w:b/>
                <w:color w:val="323E4F" w:themeColor="text2" w:themeShade="BF"/>
                <w:sz w:val="22"/>
                <w:szCs w:val="22"/>
              </w:rPr>
              <w:t>3 puntos</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3</w:t>
            </w:r>
          </w:p>
        </w:tc>
      </w:tr>
      <w:tr w:rsidR="003D6471" w:rsidRPr="00671AEB" w:rsidTr="001779DD">
        <w:trPr>
          <w:trHeight w:val="346"/>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C2</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Plan de Trabajo.</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¿La forma en que el proveedor propone llevar a cabo la prestación de los servicios respecto de la partida garantiza que éste se dará en tiempo y forma en los horarios y días señalados en el anexo 1 de la presente contratación?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 la información y documentación en la que se cumpla en su totalidad y se señale de manera clara y completa la forma en que propone llevar a cabo la prestación de los servicios, respecto de la partida única y garantiza que éste se dará en tiempo y forma en los horarios y días señalados en el anexo 1 de la presente contratación.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Si presenta y cumple= </w:t>
            </w:r>
            <w:r w:rsidRPr="00671AEB">
              <w:rPr>
                <w:rFonts w:ascii="Montserrat" w:hAnsi="Montserrat"/>
                <w:b/>
                <w:color w:val="323E4F" w:themeColor="text2" w:themeShade="BF"/>
                <w:sz w:val="22"/>
                <w:szCs w:val="22"/>
              </w:rPr>
              <w:t>1 punto</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3D6471" w:rsidRPr="00671AEB" w:rsidTr="001779DD">
        <w:trPr>
          <w:trHeight w:val="372"/>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C3</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Esquema estructural de la organización de los recursos humanos.</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¿La estructura organizacional de la empresa participante cubre las necesidades del servicio objeto de la presente contratación para su prestación?</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Se acreditará con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Organigrama en el que se especifique de manera clara dicha estructura, especificando las funciones de cada uno y los datos de contacto de cada persona señalada. En correlación con la información presentada en el punto A. Capacidad del proveedor.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Si presenta y cumple = </w:t>
            </w:r>
            <w:r w:rsidRPr="00671AEB">
              <w:rPr>
                <w:rFonts w:ascii="Montserrat" w:hAnsi="Montserrat"/>
                <w:b/>
                <w:color w:val="323E4F" w:themeColor="text2" w:themeShade="BF"/>
                <w:sz w:val="22"/>
                <w:szCs w:val="22"/>
              </w:rPr>
              <w:t>1 punto</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1</w:t>
            </w:r>
          </w:p>
        </w:tc>
      </w:tr>
      <w:tr w:rsidR="003D6471" w:rsidRPr="00671AEB" w:rsidTr="001779DD">
        <w:trPr>
          <w:trHeight w:val="1665"/>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C4</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Servicios Adicionales.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participante, oferta servicios adicionales relacionados a los solicitados como parte del servicio de aseguramiento según la presente partida, sin costo adicional para la CONAFOR?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con lo siguiente:</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Garantizar coberturas y/o servicios de aseguramiento adicionales sin costo para la CONAFOR, debidamente especificadas, detalladas y que sean diferentes a las solicitadas en la partida.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Oferta 3 o más coberturas/ servicios adicionales = </w:t>
            </w:r>
            <w:r w:rsidRPr="00671AEB">
              <w:rPr>
                <w:rFonts w:ascii="Montserrat" w:hAnsi="Montserrat"/>
                <w:b/>
                <w:color w:val="323E4F" w:themeColor="text2" w:themeShade="BF"/>
                <w:sz w:val="22"/>
                <w:szCs w:val="22"/>
              </w:rPr>
              <w:t>4 puntos</w:t>
            </w:r>
            <w:r w:rsidRPr="00671AEB">
              <w:rPr>
                <w:rFonts w:ascii="Montserrat" w:hAnsi="Montserrat"/>
                <w:color w:val="323E4F" w:themeColor="text2" w:themeShade="BF"/>
                <w:sz w:val="22"/>
                <w:szCs w:val="22"/>
              </w:rPr>
              <w:t xml:space="preserve">. </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Oferta 1 o 2 coberturas/ servicios adicionales = </w:t>
            </w:r>
            <w:r w:rsidRPr="00671AEB">
              <w:rPr>
                <w:rFonts w:ascii="Montserrat" w:hAnsi="Montserrat"/>
                <w:b/>
                <w:color w:val="323E4F" w:themeColor="text2" w:themeShade="BF"/>
                <w:sz w:val="22"/>
                <w:szCs w:val="22"/>
              </w:rPr>
              <w:t>2 puntos</w:t>
            </w:r>
            <w:r w:rsidRPr="00671AEB">
              <w:rPr>
                <w:rFonts w:ascii="Montserrat" w:hAnsi="Montserrat"/>
                <w:color w:val="323E4F" w:themeColor="text2" w:themeShade="BF"/>
                <w:sz w:val="22"/>
                <w:szCs w:val="22"/>
              </w:rPr>
              <w:t>.</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oferta servicios adicionales =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4</w:t>
            </w:r>
          </w:p>
        </w:tc>
      </w:tr>
      <w:tr w:rsidR="003D6471" w:rsidRPr="00671AEB" w:rsidTr="001779DD">
        <w:trPr>
          <w:trHeight w:val="315"/>
          <w:jc w:val="center"/>
        </w:trPr>
        <w:tc>
          <w:tcPr>
            <w:tcW w:w="8994"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D –CUMPLIMIENTO DE CONTRATOS</w:t>
            </w:r>
          </w:p>
        </w:tc>
        <w:tc>
          <w:tcPr>
            <w:tcW w:w="8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D6471" w:rsidRPr="00671AEB" w:rsidRDefault="003D6471"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9</w:t>
            </w:r>
          </w:p>
        </w:tc>
      </w:tr>
      <w:tr w:rsidR="003D6471" w:rsidRPr="00671AEB" w:rsidTr="001779DD">
        <w:trPr>
          <w:trHeight w:val="307"/>
          <w:jc w:val="center"/>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D1</w:t>
            </w:r>
          </w:p>
        </w:tc>
        <w:tc>
          <w:tcPr>
            <w:tcW w:w="84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ocupa de medir el cumplimiento que ha tenido el proveedor en la prestación oportuna y adecuada de servicios con las características específicas y en condiciones similares a las establecidas en la presente contratación (características, volumen, complejidad, magnitud o condiciones), que hubieren sido contratados por alguna dependencia, entidad o cualquier otra persona en un plazo máximo de 5 cinco años previos al acto de presentación y apertura de proposiciones de la presente contratación.</w:t>
            </w: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Para acreditar este sub rubro los proveedores deberán presentar: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Cuando menos 3 tres contratos (debidamente firmados por las partes) o pólizas (carátula de póliza foliada con copia del comprobante del pago de la prima establecida en dicho </w:t>
            </w:r>
            <w:r w:rsidRPr="00671AEB">
              <w:rPr>
                <w:rFonts w:ascii="Montserrat" w:hAnsi="Montserrat"/>
                <w:color w:val="323E4F" w:themeColor="text2" w:themeShade="BF"/>
                <w:sz w:val="22"/>
                <w:szCs w:val="22"/>
              </w:rPr>
              <w:lastRenderedPageBreak/>
              <w:t>documento) pudiendo ser público o privado, relativo a los servicios con las características de la misma naturaleza a las establecidas en la presente contratación prestados con anterioridad.</w:t>
            </w:r>
          </w:p>
          <w:p w:rsidR="003D6471" w:rsidRPr="00671AEB" w:rsidRDefault="003D6471" w:rsidP="001779DD">
            <w:pPr>
              <w:pStyle w:val="Prrafodelista"/>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Respecto de cada contrato mencionado en la viñeta anterior, deberán presentar un escrito y/u oficio del contratante en el que manifieste que los servicios del contrato de que se trate (deberá contener el número de contrato al que pertenece y/o ser coincidente con la documentación presentada) fueron prestados en su totalidad y a entera satisfacción del mismo o un escrito en formato libre mediante el cual el proveedor participante manifieste que a la fecha de la presente contratación, no cuenta con siniestros procedentes pendientes de finiquitar con más de 60 días naturales de antigüedad posteriores a la firma del convenio de perdidas correspondiente (imputables al proveedor), con Dependencias o Entidades de la Administración Pública Federal, Estatal, Municipal y/o Particular y/o Privada, (y/o con la misma CONAFOR), en términos a los servicios con las características de la misma naturaleza a las establecidas en la presente contratación.</w:t>
            </w:r>
          </w:p>
          <w:p w:rsidR="003D6471" w:rsidRPr="00671AEB" w:rsidRDefault="003D6471" w:rsidP="001779DD">
            <w:pPr>
              <w:pStyle w:val="Prrafodelista"/>
              <w:rPr>
                <w:rFonts w:ascii="Montserrat" w:hAnsi="Montserrat"/>
                <w:color w:val="323E4F" w:themeColor="text2" w:themeShade="BF"/>
                <w:sz w:val="22"/>
                <w:szCs w:val="22"/>
              </w:rPr>
            </w:pPr>
          </w:p>
          <w:p w:rsidR="003D6471" w:rsidRPr="00671AEB" w:rsidRDefault="003D6471" w:rsidP="001779DD">
            <w:pPr>
              <w:pStyle w:val="Prrafodelista"/>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La Comisión Nacional Forestal, se reserva el derecho de llevar a cabo, las investigaciones, consultas, compulsas que estime necesarias ante las entidades, dependencias y/o empresas para las cuales el proveedor oferta los servicios similares a los requeridos en la presente contratación, así como ante las instituciones de carácter público y/o privado en la materia.</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este sub rubro, los contratos que presente el proveedor deberán estar concluidos a la fecha en que se lleve a cabo el acto de presentación y apertura de proposiciones del presente procedimiento, adicionalmente deberán presentar:</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3D6471">
            <w:pPr>
              <w:pStyle w:val="Prrafodelista"/>
              <w:numPr>
                <w:ilvl w:val="0"/>
                <w:numId w:val="6"/>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Escrito mediante el cual manifieste respecto de cada contrato que se presente para acreditar este sub-rubro, los datos de contacto de la persona de la empresa que funge como contratante en cada instrumento jurídico presentado, tales como nombre, cargo o puesto, teléfono, extensión, domicilio y correo electrónico.</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Se asignará el máximo de puntos señalados para este sub-rubro al </w:t>
            </w:r>
            <w:r w:rsidRPr="00671AEB">
              <w:rPr>
                <w:rFonts w:ascii="Montserrat" w:hAnsi="Montserrat"/>
                <w:color w:val="323E4F" w:themeColor="text2" w:themeShade="BF"/>
                <w:sz w:val="22"/>
                <w:szCs w:val="22"/>
              </w:rPr>
              <w:lastRenderedPageBreak/>
              <w:t>proveedor que acredite 3 tres contratos o pólizas cumplidos satisfactoriamente, y a partir de este máximo asignado, se realizará un reparto proporcional de puntuación entre el resto de los participantes en razón del número de contratos o pólizas presentados que acrediten haber cumplido satisfactoriamente; en el entendido que de no presentar el mínimo de documentos solicitados, no se asignarán puntos.</w:t>
            </w:r>
          </w:p>
          <w:p w:rsidR="003D6471" w:rsidRPr="00671AEB" w:rsidRDefault="003D6471" w:rsidP="001779DD">
            <w:pPr>
              <w:jc w:val="both"/>
              <w:rPr>
                <w:rFonts w:ascii="Montserrat" w:hAnsi="Montserrat"/>
                <w:color w:val="323E4F" w:themeColor="text2" w:themeShade="BF"/>
                <w:sz w:val="22"/>
                <w:szCs w:val="22"/>
              </w:rPr>
            </w:pPr>
          </w:p>
          <w:p w:rsidR="003D6471" w:rsidRPr="00671AEB" w:rsidRDefault="003D6471"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Los contratos o pólizas cumplidos podrán ser los correspondientes a los presentados por el proveedor para acreditar el rubro B de la presente tabla, siempre y cuando su vigencia haya concluido y se cumpla con lo solicitado en este sub rubro.</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471" w:rsidRPr="00671AEB" w:rsidRDefault="003D6471"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9</w:t>
            </w:r>
          </w:p>
        </w:tc>
      </w:tr>
    </w:tbl>
    <w:p w:rsidR="003D6471" w:rsidRPr="00671AEB" w:rsidRDefault="003D6471" w:rsidP="003D6471">
      <w:pPr>
        <w:rPr>
          <w:rFonts w:ascii="Montserrat" w:hAnsi="Montserrat"/>
          <w:color w:val="323E4F" w:themeColor="text2" w:themeShade="BF"/>
          <w:sz w:val="22"/>
          <w:szCs w:val="22"/>
        </w:rPr>
      </w:pPr>
    </w:p>
    <w:p w:rsidR="003D6471" w:rsidRDefault="003D6471" w:rsidP="00C1391E">
      <w:pPr>
        <w:jc w:val="both"/>
        <w:rPr>
          <w:rFonts w:ascii="Montserrat" w:hAnsi="Montserrat" w:cs="Üp˛¯Ït!5'88å{∞a&quot;7"/>
          <w:b/>
          <w:bCs/>
          <w:color w:val="3B3838" w:themeColor="background2" w:themeShade="40"/>
          <w:sz w:val="18"/>
          <w:szCs w:val="18"/>
        </w:rPr>
      </w:pPr>
      <w:r>
        <w:rPr>
          <w:rFonts w:ascii="Montserrat" w:hAnsi="Montserrat" w:cs="Üp˛¯Ït!5'88å{∞a&quot;7"/>
          <w:b/>
          <w:bCs/>
          <w:color w:val="3B3838" w:themeColor="background2" w:themeShade="40"/>
          <w:sz w:val="18"/>
          <w:szCs w:val="18"/>
        </w:rPr>
        <w:t>Debe decir:</w:t>
      </w:r>
    </w:p>
    <w:p w:rsidR="003D6471" w:rsidRDefault="003D6471" w:rsidP="00C1391E">
      <w:pPr>
        <w:jc w:val="both"/>
        <w:rPr>
          <w:rFonts w:ascii="Montserrat" w:hAnsi="Montserrat" w:cs="Üp˛¯Ït!5'88å{∞a&quot;7"/>
          <w:b/>
          <w:bCs/>
          <w:color w:val="3B3838" w:themeColor="background2" w:themeShade="40"/>
          <w:sz w:val="18"/>
          <w:szCs w:val="18"/>
        </w:rPr>
      </w:pPr>
    </w:p>
    <w:p w:rsidR="001779DD" w:rsidRPr="00075A60" w:rsidRDefault="001779DD" w:rsidP="001779DD">
      <w:pPr>
        <w:rPr>
          <w:rFonts w:ascii="Montserrat" w:hAnsi="Montserrat"/>
          <w:sz w:val="22"/>
          <w:szCs w:val="22"/>
        </w:rPr>
      </w:pP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
        <w:gridCol w:w="3479"/>
        <w:gridCol w:w="4916"/>
        <w:gridCol w:w="8"/>
        <w:gridCol w:w="811"/>
      </w:tblGrid>
      <w:tr w:rsidR="001779DD" w:rsidRPr="00671AEB" w:rsidTr="001779DD">
        <w:trPr>
          <w:trHeight w:val="315"/>
          <w:tblHeader/>
          <w:jc w:val="center"/>
        </w:trPr>
        <w:tc>
          <w:tcPr>
            <w:tcW w:w="4074"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EVALUACIÓN TÉCNICA</w:t>
            </w:r>
          </w:p>
        </w:tc>
        <w:tc>
          <w:tcPr>
            <w:tcW w:w="5735"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MÁXIMO PUNTAJE 60 PUNTOS.</w:t>
            </w:r>
          </w:p>
        </w:tc>
      </w:tr>
      <w:tr w:rsidR="001779DD" w:rsidRPr="00671AEB" w:rsidTr="001779DD">
        <w:trPr>
          <w:trHeight w:val="315"/>
          <w:jc w:val="center"/>
        </w:trPr>
        <w:tc>
          <w:tcPr>
            <w:tcW w:w="8990"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 - CAPACIDAD DEL LICITANTE</w:t>
            </w:r>
          </w:p>
        </w:tc>
        <w:tc>
          <w:tcPr>
            <w:tcW w:w="81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24</w:t>
            </w:r>
          </w:p>
        </w:tc>
      </w:tr>
      <w:tr w:rsidR="001779DD" w:rsidRPr="00671AEB" w:rsidTr="001779DD">
        <w:trPr>
          <w:trHeight w:val="315"/>
          <w:jc w:val="center"/>
        </w:trPr>
        <w:tc>
          <w:tcPr>
            <w:tcW w:w="5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A1 Capacidad de los Recursos Humanos</w:t>
            </w:r>
          </w:p>
        </w:tc>
        <w:tc>
          <w:tcPr>
            <w:tcW w:w="8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12</w:t>
            </w:r>
          </w:p>
        </w:tc>
      </w:tr>
      <w:tr w:rsidR="001779DD" w:rsidRPr="00671AEB" w:rsidTr="001779DD">
        <w:trPr>
          <w:trHeight w:val="1174"/>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A1.1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Número total de empleados de la Compañía Aseguradora.</w:t>
            </w:r>
          </w:p>
          <w:p w:rsidR="001779DD" w:rsidRPr="00671AEB" w:rsidRDefault="001779DD" w:rsidP="001779DD">
            <w:pPr>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Este apartado se acreditará con los siguientes documentos: </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7"/>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Exhibir, en todos los casos, el pago del bimestre inmediato anterior ante el IMSS que refleje el número de empleados dados de alta, pudiendo presentar el documento que acredite lo anterior, así como su registro patronal.</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7"/>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Adjuntar constancia de no adeudo del IMSS que refleje tal información.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25 empleados o más = </w:t>
            </w:r>
            <w:r w:rsidRPr="00671AEB">
              <w:rPr>
                <w:rFonts w:ascii="Montserrat" w:hAnsi="Montserrat"/>
                <w:b/>
                <w:color w:val="323E4F" w:themeColor="text2" w:themeShade="BF"/>
                <w:sz w:val="22"/>
                <w:szCs w:val="22"/>
              </w:rPr>
              <w:t>5 cinco puntos</w:t>
            </w:r>
            <w:r w:rsidRPr="00671AEB">
              <w:rPr>
                <w:rFonts w:ascii="Montserrat" w:hAnsi="Montserrat"/>
                <w:color w:val="323E4F" w:themeColor="text2" w:themeShade="BF"/>
                <w:sz w:val="22"/>
                <w:szCs w:val="22"/>
              </w:rPr>
              <w:t>.</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Menos de 25 empleados = </w:t>
            </w:r>
            <w:r w:rsidRPr="00671AEB">
              <w:rPr>
                <w:rFonts w:ascii="Montserrat" w:hAnsi="Montserrat"/>
                <w:b/>
                <w:color w:val="323E4F" w:themeColor="text2" w:themeShade="BF"/>
                <w:sz w:val="22"/>
                <w:szCs w:val="22"/>
              </w:rPr>
              <w:t>2 dos puntos</w:t>
            </w:r>
            <w:r w:rsidRPr="00671AEB">
              <w:rPr>
                <w:rFonts w:ascii="Montserrat" w:hAnsi="Montserrat"/>
                <w:color w:val="323E4F" w:themeColor="text2" w:themeShade="BF"/>
                <w:sz w:val="22"/>
                <w:szCs w:val="22"/>
              </w:rPr>
              <w:t>.</w:t>
            </w: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No se presentan o se presentan documentos de manera incompleta = </w:t>
            </w:r>
            <w:r w:rsidRPr="00671AEB">
              <w:rPr>
                <w:rFonts w:ascii="Montserrat" w:hAnsi="Montserrat"/>
                <w:b/>
                <w:color w:val="323E4F" w:themeColor="text2" w:themeShade="BF"/>
                <w:sz w:val="22"/>
                <w:szCs w:val="22"/>
              </w:rPr>
              <w:t>0 cero puntos.</w:t>
            </w:r>
          </w:p>
          <w:p w:rsidR="001779DD" w:rsidRPr="00671AEB" w:rsidRDefault="001779DD" w:rsidP="001779DD">
            <w:pPr>
              <w:jc w:val="both"/>
              <w:rPr>
                <w:rFonts w:ascii="Montserrat" w:hAnsi="Montserrat"/>
                <w:color w:val="323E4F" w:themeColor="text2" w:themeShade="BF"/>
                <w:sz w:val="22"/>
                <w:szCs w:val="22"/>
              </w:rPr>
            </w:pP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5</w:t>
            </w:r>
          </w:p>
        </w:tc>
      </w:tr>
      <w:tr w:rsidR="001779DD" w:rsidRPr="00671AEB" w:rsidTr="001779DD">
        <w:trPr>
          <w:trHeight w:val="47"/>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A1.2</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Proveedores de Servicio en la República Mexicana.</w:t>
            </w:r>
          </w:p>
          <w:p w:rsidR="001779DD" w:rsidRPr="00671AEB" w:rsidRDefault="001779DD" w:rsidP="001779DD">
            <w:pPr>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Este apartado se acreditará mediante: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8"/>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xml:space="preserve">Escrito en formato libre mediante el cual, el proveedor manifieste los hospitales y funerarias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los que tiene convenio vigente en cada estado; especificando respecto de cada uno de ellos los siguientes datos:</w:t>
            </w:r>
          </w:p>
          <w:p w:rsidR="001779DD" w:rsidRPr="00671AEB" w:rsidRDefault="001779DD" w:rsidP="001779DD">
            <w:pPr>
              <w:pStyle w:val="Prrafodelista"/>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Nombre completo del hospital o funeraria.</w:t>
            </w:r>
          </w:p>
          <w:p w:rsidR="001779DD" w:rsidRPr="00671AEB" w:rsidRDefault="001779DD" w:rsidP="001779DD">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Domicilio completo.</w:t>
            </w:r>
          </w:p>
          <w:p w:rsidR="001779DD" w:rsidRPr="00671AEB" w:rsidRDefault="001779DD" w:rsidP="001779DD">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Entidad Federativa.</w:t>
            </w:r>
          </w:p>
          <w:p w:rsidR="001779DD" w:rsidRPr="00671AEB" w:rsidRDefault="001779DD" w:rsidP="001779DD">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Teléfono.</w:t>
            </w:r>
          </w:p>
          <w:p w:rsidR="001779DD" w:rsidRPr="00671AEB" w:rsidRDefault="001779DD" w:rsidP="001779DD">
            <w:pPr>
              <w:pStyle w:val="Prrafodelista"/>
              <w:numPr>
                <w:ilvl w:val="0"/>
                <w:numId w:val="9"/>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Número de convenio.</w:t>
            </w:r>
          </w:p>
          <w:p w:rsidR="001779DD" w:rsidRPr="00671AEB" w:rsidRDefault="001779DD" w:rsidP="001779DD">
            <w:pPr>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De 4 en adelante,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el Estado de Jalisco, y de 50 en adelante,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la República Mexicana = </w:t>
            </w:r>
            <w:r w:rsidRPr="00671AEB">
              <w:rPr>
                <w:rFonts w:ascii="Montserrat" w:hAnsi="Montserrat"/>
                <w:b/>
                <w:color w:val="323E4F" w:themeColor="text2" w:themeShade="BF"/>
                <w:sz w:val="22"/>
                <w:szCs w:val="22"/>
              </w:rPr>
              <w:t>2 dos puntos</w:t>
            </w:r>
            <w:r w:rsidRPr="00671AEB">
              <w:rPr>
                <w:rFonts w:ascii="Montserrat" w:hAnsi="Montserrat"/>
                <w:color w:val="323E4F" w:themeColor="text2" w:themeShade="BF"/>
                <w:sz w:val="22"/>
                <w:szCs w:val="22"/>
              </w:rPr>
              <w:t>.</w:t>
            </w:r>
          </w:p>
          <w:p w:rsidR="001779DD" w:rsidRPr="00671AEB" w:rsidRDefault="001779DD" w:rsidP="001779DD">
            <w:pPr>
              <w:pStyle w:val="Prrafodelista"/>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De 2 a 3 hospitales y funerarias en convenio y/o </w:t>
            </w:r>
            <w:proofErr w:type="spellStart"/>
            <w:r w:rsidRPr="00671AEB">
              <w:rPr>
                <w:rFonts w:ascii="Montserrat" w:hAnsi="Montserrat"/>
                <w:color w:val="323E4F" w:themeColor="text2" w:themeShade="BF"/>
                <w:sz w:val="22"/>
                <w:szCs w:val="22"/>
              </w:rPr>
              <w:t>asistenciadora</w:t>
            </w:r>
            <w:proofErr w:type="spellEnd"/>
            <w:r w:rsidRPr="00671AEB">
              <w:rPr>
                <w:rFonts w:ascii="Montserrat" w:hAnsi="Montserrat"/>
                <w:color w:val="323E4F" w:themeColor="text2" w:themeShade="BF"/>
                <w:sz w:val="22"/>
                <w:szCs w:val="22"/>
              </w:rPr>
              <w:t xml:space="preserve"> con el proveedor en el Estado de Jalisco, y menos de 50 hospitales y funerarias en convenio con el proveedor en la República Mexicana. = </w:t>
            </w:r>
            <w:r w:rsidRPr="00671AEB">
              <w:rPr>
                <w:rFonts w:ascii="Montserrat" w:hAnsi="Montserrat"/>
                <w:b/>
                <w:color w:val="323E4F" w:themeColor="text2" w:themeShade="BF"/>
                <w:sz w:val="22"/>
                <w:szCs w:val="22"/>
              </w:rPr>
              <w:t>1 un punto</w:t>
            </w:r>
            <w:r w:rsidRPr="00671AEB">
              <w:rPr>
                <w:rFonts w:ascii="Montserrat" w:hAnsi="Montserrat"/>
                <w:color w:val="323E4F" w:themeColor="text2" w:themeShade="BF"/>
                <w:sz w:val="22"/>
                <w:szCs w:val="22"/>
              </w:rPr>
              <w:t>.</w:t>
            </w:r>
          </w:p>
          <w:p w:rsidR="001779DD" w:rsidRPr="00671AEB" w:rsidRDefault="001779DD" w:rsidP="001779DD">
            <w:pPr>
              <w:pStyle w:val="Prrafodelista"/>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se presentan en los límites solicitados o se presentan documentos de manera incompleta = </w:t>
            </w:r>
            <w:r w:rsidRPr="00671AEB">
              <w:rPr>
                <w:rFonts w:ascii="Montserrat" w:hAnsi="Montserrat"/>
                <w:b/>
                <w:color w:val="323E4F" w:themeColor="text2" w:themeShade="BF"/>
                <w:sz w:val="22"/>
                <w:szCs w:val="22"/>
              </w:rPr>
              <w:t>0 cero puntos</w:t>
            </w:r>
            <w:r w:rsidRPr="00671AEB">
              <w:rPr>
                <w:rFonts w:ascii="Montserrat" w:hAnsi="Montserrat"/>
                <w:color w:val="323E4F" w:themeColor="text2" w:themeShade="BF"/>
                <w:sz w:val="22"/>
                <w:szCs w:val="22"/>
              </w:rPr>
              <w:t>.</w:t>
            </w:r>
          </w:p>
          <w:p w:rsidR="001779DD" w:rsidRPr="00671AEB" w:rsidRDefault="001779DD" w:rsidP="001779DD">
            <w:pPr>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2</w:t>
            </w:r>
          </w:p>
        </w:tc>
      </w:tr>
      <w:tr w:rsidR="001779DD" w:rsidRPr="00671AEB" w:rsidTr="001779DD">
        <w:trPr>
          <w:trHeight w:val="47"/>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A1.3</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Los proveedores participantes cuentan con personal con experiencia en sus áreas técnicas relacionadas con las pólizas a contratar para la partida única, así como en su equipo operativo, conforme a lo dispuesto por el Anexo 1 “Términos de Referencia”. </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acreditar este apartado deberá presentar lo siguiente: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En formato libre los </w:t>
            </w: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del personal relacionado con dichas áreas técnicas (ajustadores y personal técnico, administrativo y directivo) en el que se advierta la experiencia concerniente a la prestación del servicio objeto de la presente contratación, de acuerdo a las necesidades de la CONAFOR, así como dar cumplimiento a la totalidad de los demás documentos y requisitos solicitados en el Anexo 1 “Términos de Referencia” de la partida única.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Los </w:t>
            </w: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que presenten los proveedores participantes deberán contener como mínimo la siguiente información:</w:t>
            </w:r>
          </w:p>
          <w:p w:rsidR="001779DD" w:rsidRPr="00671AEB" w:rsidRDefault="001779DD" w:rsidP="001779DD">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Datos personales.</w:t>
            </w:r>
          </w:p>
          <w:p w:rsidR="001779DD" w:rsidRPr="00671AEB" w:rsidRDefault="001779DD" w:rsidP="001779DD">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Escolaridad máxima.</w:t>
            </w:r>
          </w:p>
          <w:p w:rsidR="001779DD" w:rsidRPr="00671AEB" w:rsidRDefault="001779DD" w:rsidP="001779DD">
            <w:pPr>
              <w:pStyle w:val="Prrafodelista"/>
              <w:numPr>
                <w:ilvl w:val="0"/>
                <w:numId w:val="12"/>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Especialización o cursos tomados en el ramo de seguros (debiendo presentar cuando menos dos certificados, diplomas o constancias en el área de seguros).</w:t>
            </w:r>
          </w:p>
          <w:p w:rsidR="001779DD" w:rsidRPr="00671AEB" w:rsidRDefault="001779DD" w:rsidP="001779DD">
            <w:pPr>
              <w:pStyle w:val="Prrafodelista"/>
              <w:numPr>
                <w:ilvl w:val="0"/>
                <w:numId w:val="13"/>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Experiencia en el ramo de seguros que corresponde a la partida que se está evaluando (dónde han trabajado, cuánto tiempo y principal área de especialidad).</w:t>
            </w:r>
          </w:p>
          <w:p w:rsidR="001779DD" w:rsidRPr="00671AEB" w:rsidRDefault="001779DD" w:rsidP="001779DD">
            <w:pPr>
              <w:pStyle w:val="Prrafodelista"/>
              <w:numPr>
                <w:ilvl w:val="0"/>
                <w:numId w:val="13"/>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Firmado y avalado por el personal acreditado, adjuntando copia de la identificación oficial del acreditado.</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5 currículums en adelante = </w:t>
            </w:r>
            <w:r w:rsidRPr="00671AEB">
              <w:rPr>
                <w:rFonts w:ascii="Montserrat" w:hAnsi="Montserrat"/>
                <w:b/>
                <w:color w:val="323E4F" w:themeColor="text2" w:themeShade="BF"/>
                <w:sz w:val="22"/>
                <w:szCs w:val="22"/>
              </w:rPr>
              <w:t>5 cinco puntos.</w:t>
            </w: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3 a 4 </w:t>
            </w:r>
            <w:proofErr w:type="spellStart"/>
            <w:r w:rsidRPr="00671AEB">
              <w:rPr>
                <w:rFonts w:ascii="Montserrat" w:hAnsi="Montserrat"/>
                <w:color w:val="323E4F" w:themeColor="text2" w:themeShade="BF"/>
                <w:sz w:val="22"/>
                <w:szCs w:val="22"/>
              </w:rPr>
              <w:t>curriculums</w:t>
            </w:r>
            <w:proofErr w:type="spellEnd"/>
            <w:r w:rsidRPr="00671AEB">
              <w:rPr>
                <w:rFonts w:ascii="Montserrat" w:hAnsi="Montserrat"/>
                <w:color w:val="323E4F" w:themeColor="text2" w:themeShade="BF"/>
                <w:sz w:val="22"/>
                <w:szCs w:val="22"/>
              </w:rPr>
              <w:t xml:space="preserve">= </w:t>
            </w:r>
            <w:r w:rsidRPr="00671AEB">
              <w:rPr>
                <w:rFonts w:ascii="Montserrat" w:hAnsi="Montserrat"/>
                <w:b/>
                <w:color w:val="323E4F" w:themeColor="text2" w:themeShade="BF"/>
                <w:sz w:val="22"/>
                <w:szCs w:val="22"/>
              </w:rPr>
              <w:t>2 dos puntos.</w:t>
            </w: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De 1 a 2 currículums= </w:t>
            </w:r>
            <w:r w:rsidRPr="00671AEB">
              <w:rPr>
                <w:rFonts w:ascii="Montserrat" w:hAnsi="Montserrat"/>
                <w:b/>
                <w:color w:val="323E4F" w:themeColor="text2" w:themeShade="BF"/>
                <w:sz w:val="22"/>
                <w:szCs w:val="22"/>
              </w:rPr>
              <w:t>1 un punto.</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se presentan o se presentan documentos de manera incompleta= </w:t>
            </w:r>
            <w:r w:rsidRPr="00671AEB">
              <w:rPr>
                <w:rFonts w:ascii="Montserrat" w:hAnsi="Montserrat"/>
                <w:b/>
                <w:color w:val="323E4F" w:themeColor="text2" w:themeShade="BF"/>
                <w:sz w:val="22"/>
                <w:szCs w:val="22"/>
              </w:rPr>
              <w:t>0 cero puntos.</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rPr>
                <w:rFonts w:ascii="Montserrat" w:hAnsi="Montserrat"/>
                <w:color w:val="323E4F" w:themeColor="text2" w:themeShade="BF"/>
                <w:sz w:val="22"/>
                <w:szCs w:val="22"/>
              </w:rPr>
            </w:pPr>
          </w:p>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5</w:t>
            </w:r>
          </w:p>
        </w:tc>
      </w:tr>
      <w:tr w:rsidR="001779DD" w:rsidRPr="00671AEB" w:rsidTr="001779DD">
        <w:trPr>
          <w:trHeight w:val="350"/>
          <w:jc w:val="center"/>
        </w:trPr>
        <w:tc>
          <w:tcPr>
            <w:tcW w:w="59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A2 Capacidad de los Ingresos Económicos y de Equipamiento</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Pr>
                <w:rFonts w:ascii="Montserrat" w:hAnsi="Montserrat"/>
                <w:b/>
                <w:color w:val="323E4F" w:themeColor="text2" w:themeShade="BF"/>
                <w:sz w:val="22"/>
                <w:szCs w:val="22"/>
              </w:rPr>
              <w:t>7</w:t>
            </w:r>
          </w:p>
        </w:tc>
      </w:tr>
      <w:tr w:rsidR="001779DD" w:rsidRPr="00671AEB" w:rsidTr="001779DD">
        <w:trPr>
          <w:trHeight w:val="56"/>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A2.1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los ingresos financieros equivalentes a cuando menos el 20% veinte por ciento de su oferta económica para acreditar su solvencia para hacer frente a los compromisos que deriven de la prestación del servicio en la partida que participa?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la presentación electrónica de la declaración anual del ejercicio fiscal 2021 y  el acuse del pago provisional del Impuesto Sobre la Renta correspondiente al mes de enero 2022 presentadas por el proveedor ante el Servicio de Administración Tributaria (SAT).</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Cuenta con ingresos financieros equivalentes a cuando menos el 20% de su oferta económica = </w:t>
            </w:r>
            <w:r w:rsidRPr="00671AEB">
              <w:rPr>
                <w:rFonts w:ascii="Montserrat" w:hAnsi="Montserrat"/>
                <w:b/>
                <w:color w:val="323E4F" w:themeColor="text2" w:themeShade="BF"/>
                <w:sz w:val="22"/>
                <w:szCs w:val="22"/>
              </w:rPr>
              <w:t>2 dos puntos.</w:t>
            </w: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No cuenta con ingresos financieros equivalentes a cuando menos el 20% de su oferta económica: </w:t>
            </w:r>
            <w:r w:rsidRPr="00671AEB">
              <w:rPr>
                <w:rFonts w:ascii="Montserrat" w:hAnsi="Montserrat"/>
                <w:b/>
                <w:color w:val="323E4F" w:themeColor="text2" w:themeShade="BF"/>
                <w:sz w:val="22"/>
                <w:szCs w:val="22"/>
              </w:rPr>
              <w:t>0 puntos.</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En caso de que el proveedor no entregue los documentos completos con los cuales acredite lo solicitado, </w:t>
            </w:r>
            <w:r w:rsidRPr="00671AEB">
              <w:rPr>
                <w:rFonts w:ascii="Montserrat" w:hAnsi="Montserrat"/>
                <w:b/>
                <w:color w:val="323E4F" w:themeColor="text2" w:themeShade="BF"/>
                <w:sz w:val="22"/>
                <w:szCs w:val="22"/>
              </w:rPr>
              <w:t>no se otorgará puntaje</w:t>
            </w:r>
            <w:r w:rsidRPr="00671AEB">
              <w:rPr>
                <w:rFonts w:ascii="Montserrat" w:hAnsi="Montserrat"/>
                <w:color w:val="323E4F" w:themeColor="text2" w:themeShade="BF"/>
                <w:sz w:val="22"/>
                <w:szCs w:val="22"/>
              </w:rPr>
              <w:t>.</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2</w:t>
            </w:r>
          </w:p>
        </w:tc>
      </w:tr>
      <w:tr w:rsidR="001779DD" w:rsidRPr="00671AEB" w:rsidTr="001779DD">
        <w:trPr>
          <w:trHeight w:val="346"/>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A2.2</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Oficinas y/o Sucursales de representación en el Estado de Jalisco y Estados de la República Mexicana.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oficinas y/o sucursales, en las cuales pueda atender cualquier solicitud o asunto relacionado con la prestación del servicio objeto de la presente contratación, para la partida única?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deberá presentar un listado (en formato libre) de las oficinas/sucursales con las que cuenta; como mínimo se requiere la siguiente información y documentación de cada representación:</w:t>
            </w:r>
          </w:p>
          <w:p w:rsidR="001779DD" w:rsidRPr="00671AEB" w:rsidRDefault="001779DD" w:rsidP="001779DD">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Dirección completa (calle, número, colonia, municipio, estado, código postal)</w:t>
            </w:r>
          </w:p>
          <w:p w:rsidR="001779DD" w:rsidRPr="00671AEB" w:rsidRDefault="001779DD" w:rsidP="001779DD">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Teléfono.</w:t>
            </w:r>
          </w:p>
          <w:p w:rsidR="001779DD" w:rsidRPr="00671AEB" w:rsidRDefault="001779DD" w:rsidP="001779DD">
            <w:pPr>
              <w:pStyle w:val="Prrafodelista"/>
              <w:numPr>
                <w:ilvl w:val="0"/>
                <w:numId w:val="14"/>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Persona(s) a cargo de la oficina y sucursal.</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b/>
                <w:color w:val="323E4F" w:themeColor="text2" w:themeShade="BF"/>
                <w:sz w:val="22"/>
                <w:szCs w:val="22"/>
              </w:rPr>
            </w:pPr>
            <w:r w:rsidRPr="00671AEB">
              <w:rPr>
                <w:rFonts w:ascii="Montserrat" w:hAnsi="Montserrat"/>
                <w:color w:val="323E4F" w:themeColor="text2" w:themeShade="BF"/>
                <w:sz w:val="22"/>
                <w:szCs w:val="22"/>
              </w:rPr>
              <w:t xml:space="preserve">Oficinas/sucursales de representación en el Estado de Jalisco, y en los principales Estados de la República Mexicana (Jalisco, Ciudad de México, Estado de México, Querétaro, Morelos) = </w:t>
            </w:r>
            <w:r>
              <w:rPr>
                <w:rFonts w:ascii="Montserrat" w:hAnsi="Montserrat"/>
                <w:b/>
                <w:color w:val="323E4F" w:themeColor="text2" w:themeShade="BF"/>
                <w:sz w:val="22"/>
                <w:szCs w:val="22"/>
              </w:rPr>
              <w:t>5 cinco</w:t>
            </w:r>
            <w:r w:rsidRPr="00671AEB">
              <w:rPr>
                <w:rFonts w:ascii="Montserrat" w:hAnsi="Montserrat"/>
                <w:b/>
                <w:color w:val="323E4F" w:themeColor="text2" w:themeShade="BF"/>
                <w:sz w:val="22"/>
                <w:szCs w:val="22"/>
              </w:rPr>
              <w:t xml:space="preserve"> puntos.</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cuenta con Oficinas/sucursales de representación en el Estado de Jalisco, y en los principales Estados de la República Mexicana (Jalisco, Ciudad de México, Estado de México, Querétaro, Morelos)  = </w:t>
            </w:r>
            <w:r w:rsidRPr="00671AEB">
              <w:rPr>
                <w:rFonts w:ascii="Montserrat" w:hAnsi="Montserrat"/>
                <w:b/>
                <w:color w:val="323E4F" w:themeColor="text2" w:themeShade="BF"/>
                <w:sz w:val="22"/>
                <w:szCs w:val="22"/>
              </w:rPr>
              <w:t>0 cero puntos.</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En caso de que el proveedor no entregue los documentos completos con los cuales acredite lo solicitado, </w:t>
            </w:r>
            <w:r w:rsidRPr="00671AEB">
              <w:rPr>
                <w:rFonts w:ascii="Montserrat" w:hAnsi="Montserrat"/>
                <w:b/>
                <w:color w:val="323E4F" w:themeColor="text2" w:themeShade="BF"/>
                <w:sz w:val="22"/>
                <w:szCs w:val="22"/>
              </w:rPr>
              <w:t>no se otorgará puntaje</w:t>
            </w:r>
            <w:r w:rsidRPr="00671AEB">
              <w:rPr>
                <w:rFonts w:ascii="Montserrat" w:hAnsi="Montserrat"/>
                <w:color w:val="323E4F" w:themeColor="text2" w:themeShade="BF"/>
                <w:sz w:val="22"/>
                <w:szCs w:val="22"/>
              </w:rPr>
              <w:t>.</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Pr>
                <w:rFonts w:ascii="Montserrat" w:hAnsi="Montserrat"/>
                <w:color w:val="323E4F" w:themeColor="text2" w:themeShade="BF"/>
                <w:sz w:val="22"/>
                <w:szCs w:val="22"/>
              </w:rPr>
              <w:t>5</w:t>
            </w:r>
          </w:p>
        </w:tc>
      </w:tr>
      <w:tr w:rsidR="001779DD" w:rsidRPr="00671AEB" w:rsidTr="001779DD">
        <w:trPr>
          <w:trHeight w:val="315"/>
          <w:jc w:val="center"/>
        </w:trPr>
        <w:tc>
          <w:tcPr>
            <w:tcW w:w="59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A3 Discapacidad</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1779DD" w:rsidRPr="00671AEB" w:rsidTr="001779DD">
        <w:trPr>
          <w:trHeight w:val="165"/>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A3.1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cuenta con personal con discapacidad o a la empresa cuenta con trabajadores con discapacidad en una proporción del 5% cinco por ciento cuando menos de la totalidad de su planta de empleados, cuya antigüedad no sea inferior a seis meses?</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Para efecto de lo anterior, el proveedor deberá presentar lo siguiente: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Un escrito firmado por su propio derecho, o a través de su representante o apoderado legal, en el que manifieste bajo protesta de decir verdad que es una persona física con discapacidad o que es una persona moral que cuenta en su plantilla total de personal con un mínimo del 5% cinco por ciento de empleados con discapacidad, con una antigüedad mayor de 6 seis meses en el régimen </w:t>
            </w:r>
            <w:r w:rsidRPr="00671AEB">
              <w:rPr>
                <w:rFonts w:ascii="Montserrat" w:hAnsi="Montserrat"/>
                <w:color w:val="323E4F" w:themeColor="text2" w:themeShade="BF"/>
                <w:sz w:val="22"/>
                <w:szCs w:val="22"/>
              </w:rPr>
              <w:lastRenderedPageBreak/>
              <w:t xml:space="preserve">obligatorio del IMSS. </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comprobar la antigüedad antes señalada, los proveedores participantes deberán adjuntar adicionalmente: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Aviso de alta de las personas con discapacidad al régimen obligatorio del IMSS.</w:t>
            </w:r>
          </w:p>
          <w:p w:rsidR="001779DD" w:rsidRPr="00671AEB" w:rsidRDefault="001779DD" w:rsidP="001779DD">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Constancia que acredite que dichos trabajadores son personas con discapacidad en términos de lo previsto por la fracción IX del artículo 2 de la Ley General para la Inclusión de las Personas con Discapacidad.</w:t>
            </w:r>
          </w:p>
          <w:p w:rsidR="001779DD" w:rsidRPr="00671AEB" w:rsidRDefault="001779DD" w:rsidP="001779DD">
            <w:pPr>
              <w:pStyle w:val="Prrafodelista"/>
              <w:numPr>
                <w:ilvl w:val="0"/>
                <w:numId w:val="11"/>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Cédula de Determinación de Cuotas, Aportaciones y Amortizaciones del Seguro Social del bimestre inmediato anterior, al acto de presentación y apertura de proposiciones del presente ejercicio fiscal.</w:t>
            </w:r>
          </w:p>
          <w:p w:rsidR="001779DD" w:rsidRPr="00671AEB" w:rsidRDefault="001779DD" w:rsidP="001779DD">
            <w:pPr>
              <w:jc w:val="both"/>
              <w:rPr>
                <w:rFonts w:ascii="Montserrat" w:hAnsi="Montserrat"/>
                <w:color w:val="323E4F" w:themeColor="text2" w:themeShade="BF"/>
                <w:sz w:val="22"/>
                <w:szCs w:val="22"/>
              </w:rPr>
            </w:pP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1</w:t>
            </w:r>
          </w:p>
        </w:tc>
      </w:tr>
      <w:tr w:rsidR="001779DD" w:rsidRPr="00671AEB" w:rsidTr="001779DD">
        <w:trPr>
          <w:trHeight w:val="315"/>
          <w:jc w:val="center"/>
        </w:trPr>
        <w:tc>
          <w:tcPr>
            <w:tcW w:w="59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A4 MIPYMES</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1779DD" w:rsidRPr="00671AEB" w:rsidTr="001779DD">
        <w:trPr>
          <w:trHeight w:val="793"/>
          <w:jc w:val="center"/>
        </w:trPr>
        <w:tc>
          <w:tcPr>
            <w:tcW w:w="595" w:type="dxa"/>
            <w:tcBorders>
              <w:top w:val="single" w:sz="4" w:space="0" w:color="auto"/>
              <w:left w:val="single" w:sz="4" w:space="0" w:color="auto"/>
              <w:bottom w:val="single" w:sz="4" w:space="0" w:color="auto"/>
              <w:right w:val="single" w:sz="4" w:space="0" w:color="auto"/>
            </w:tcBorders>
            <w:shd w:val="clear" w:color="auto" w:fill="auto"/>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A4.1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acredita ser una MIPYME que ha producido bienes con innovación tecnológica, conforme a la constancia correspondiente emitida por el Instituto Mexicano de la Propiedad Industrial, la cual no podrá tener una vigencia mayor a cinco años.</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1779DD" w:rsidRPr="00671AEB" w:rsidTr="001779DD">
        <w:trPr>
          <w:trHeight w:val="315"/>
          <w:jc w:val="center"/>
        </w:trPr>
        <w:tc>
          <w:tcPr>
            <w:tcW w:w="59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A5 EQUIDAD DE GENÉRO</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w:t>
            </w:r>
          </w:p>
        </w:tc>
      </w:tr>
      <w:tr w:rsidR="001779DD" w:rsidRPr="00671AEB" w:rsidTr="001779DD">
        <w:trPr>
          <w:trHeight w:val="793"/>
          <w:jc w:val="center"/>
        </w:trPr>
        <w:tc>
          <w:tcPr>
            <w:tcW w:w="595" w:type="dxa"/>
            <w:tcBorders>
              <w:top w:val="single" w:sz="4" w:space="0" w:color="auto"/>
              <w:left w:val="single" w:sz="4" w:space="0" w:color="auto"/>
              <w:bottom w:val="single" w:sz="4" w:space="0" w:color="auto"/>
              <w:right w:val="single" w:sz="4" w:space="0" w:color="auto"/>
            </w:tcBorders>
            <w:shd w:val="clear" w:color="auto" w:fill="auto"/>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A5.1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proveedor deberá acreditar haber aplicado mecanismos de igualdad laboral y no discriminación, conforme a la certificación emitida por el Gobierno Federal, sea por la Secretaría del Trabajo y Previsión Social o por el Instituto Nacional de las Mujeres, vigente.</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1779DD" w:rsidRPr="00671AEB" w:rsidTr="001779DD">
        <w:trPr>
          <w:trHeight w:val="315"/>
          <w:jc w:val="center"/>
        </w:trPr>
        <w:tc>
          <w:tcPr>
            <w:tcW w:w="59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 </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Pr>
                <w:rFonts w:ascii="Montserrat" w:hAnsi="Montserrat"/>
                <w:b/>
                <w:color w:val="323E4F" w:themeColor="text2" w:themeShade="BF"/>
                <w:sz w:val="22"/>
                <w:szCs w:val="22"/>
              </w:rPr>
              <w:t>A6 SERVICIOS ADICIONALES</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Pr>
                <w:rFonts w:ascii="Montserrat" w:hAnsi="Montserrat"/>
                <w:b/>
                <w:color w:val="323E4F" w:themeColor="text2" w:themeShade="BF"/>
                <w:sz w:val="22"/>
                <w:szCs w:val="22"/>
              </w:rPr>
              <w:t>2</w:t>
            </w:r>
          </w:p>
        </w:tc>
      </w:tr>
      <w:tr w:rsidR="001779DD" w:rsidRPr="00671AEB" w:rsidTr="001779DD">
        <w:trPr>
          <w:trHeight w:val="793"/>
          <w:jc w:val="center"/>
        </w:trPr>
        <w:tc>
          <w:tcPr>
            <w:tcW w:w="595" w:type="dxa"/>
            <w:tcBorders>
              <w:top w:val="single" w:sz="4" w:space="0" w:color="auto"/>
              <w:left w:val="single" w:sz="4" w:space="0" w:color="auto"/>
              <w:bottom w:val="single" w:sz="4" w:space="0" w:color="auto"/>
              <w:right w:val="single" w:sz="4" w:space="0" w:color="auto"/>
            </w:tcBorders>
            <w:shd w:val="clear" w:color="auto" w:fill="auto"/>
          </w:tcPr>
          <w:p w:rsidR="001779DD" w:rsidRDefault="001779DD" w:rsidP="001779DD">
            <w:pPr>
              <w:rPr>
                <w:rFonts w:ascii="Montserrat" w:hAnsi="Montserrat"/>
                <w:color w:val="323E4F" w:themeColor="text2" w:themeShade="BF"/>
                <w:sz w:val="22"/>
                <w:szCs w:val="22"/>
              </w:rPr>
            </w:pPr>
            <w:r>
              <w:rPr>
                <w:rFonts w:ascii="Montserrat" w:hAnsi="Montserrat"/>
                <w:color w:val="323E4F" w:themeColor="text2" w:themeShade="BF"/>
                <w:sz w:val="22"/>
                <w:szCs w:val="22"/>
              </w:rPr>
              <w:t>A6.1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250C8D" w:rsidRDefault="001779DD" w:rsidP="001779DD">
            <w:pPr>
              <w:jc w:val="both"/>
              <w:rPr>
                <w:rFonts w:ascii="Montserrat" w:hAnsi="Montserrat"/>
                <w:color w:val="323E4F" w:themeColor="text2" w:themeShade="BF"/>
                <w:sz w:val="22"/>
                <w:szCs w:val="22"/>
              </w:rPr>
            </w:pPr>
          </w:p>
          <w:p w:rsidR="001779DD" w:rsidRPr="00250C8D" w:rsidRDefault="001779DD" w:rsidP="001779DD">
            <w:pPr>
              <w:jc w:val="both"/>
              <w:rPr>
                <w:rFonts w:ascii="Montserrat" w:hAnsi="Montserrat"/>
                <w:color w:val="323E4F" w:themeColor="text2" w:themeShade="BF"/>
                <w:sz w:val="22"/>
                <w:szCs w:val="22"/>
              </w:rPr>
            </w:pPr>
            <w:r w:rsidRPr="00250C8D">
              <w:rPr>
                <w:rFonts w:ascii="Montserrat" w:hAnsi="Montserrat"/>
                <w:color w:val="323E4F" w:themeColor="text2" w:themeShade="BF"/>
                <w:sz w:val="22"/>
                <w:szCs w:val="22"/>
              </w:rPr>
              <w:t>¿El proveedor participante, oferta servicios adicionales relacionados a los solicitados como parte del servicio de aseguramiento según la presente partida, sin costo adicional para la CONAFOR?</w:t>
            </w:r>
          </w:p>
          <w:p w:rsidR="001779DD" w:rsidRPr="00250C8D" w:rsidRDefault="001779DD" w:rsidP="001779DD">
            <w:pPr>
              <w:jc w:val="both"/>
              <w:rPr>
                <w:rFonts w:ascii="Montserrat" w:hAnsi="Montserrat"/>
                <w:color w:val="323E4F" w:themeColor="text2" w:themeShade="BF"/>
                <w:sz w:val="22"/>
                <w:szCs w:val="22"/>
              </w:rPr>
            </w:pPr>
          </w:p>
          <w:p w:rsidR="001779DD" w:rsidRPr="00250C8D" w:rsidRDefault="001779DD" w:rsidP="001779DD">
            <w:pPr>
              <w:jc w:val="both"/>
              <w:rPr>
                <w:rFonts w:ascii="Montserrat" w:hAnsi="Montserrat"/>
                <w:color w:val="323E4F" w:themeColor="text2" w:themeShade="BF"/>
                <w:sz w:val="22"/>
                <w:szCs w:val="22"/>
              </w:rPr>
            </w:pPr>
            <w:r w:rsidRPr="00250C8D">
              <w:rPr>
                <w:rFonts w:ascii="Montserrat" w:hAnsi="Montserrat"/>
                <w:color w:val="323E4F" w:themeColor="text2" w:themeShade="BF"/>
                <w:sz w:val="22"/>
                <w:szCs w:val="22"/>
              </w:rPr>
              <w:t>Se acreditará con lo siguiente:</w:t>
            </w:r>
          </w:p>
          <w:p w:rsidR="001779DD" w:rsidRPr="00250C8D" w:rsidRDefault="001779DD" w:rsidP="001779DD">
            <w:pPr>
              <w:jc w:val="both"/>
              <w:rPr>
                <w:rFonts w:ascii="Montserrat" w:hAnsi="Montserrat"/>
                <w:color w:val="323E4F" w:themeColor="text2" w:themeShade="BF"/>
                <w:sz w:val="22"/>
                <w:szCs w:val="22"/>
              </w:rPr>
            </w:pPr>
          </w:p>
          <w:p w:rsidR="001779DD" w:rsidRPr="00250C8D" w:rsidRDefault="001779DD" w:rsidP="001779DD">
            <w:pPr>
              <w:jc w:val="both"/>
              <w:rPr>
                <w:rFonts w:ascii="Montserrat" w:hAnsi="Montserrat"/>
                <w:color w:val="323E4F" w:themeColor="text2" w:themeShade="BF"/>
                <w:sz w:val="22"/>
                <w:szCs w:val="22"/>
              </w:rPr>
            </w:pPr>
            <w:r w:rsidRPr="00250C8D">
              <w:rPr>
                <w:rFonts w:ascii="Montserrat" w:hAnsi="Montserrat"/>
                <w:color w:val="323E4F" w:themeColor="text2" w:themeShade="BF"/>
                <w:sz w:val="22"/>
                <w:szCs w:val="22"/>
              </w:rPr>
              <w:t></w:t>
            </w:r>
            <w:r w:rsidRPr="00250C8D">
              <w:rPr>
                <w:rFonts w:ascii="Montserrat" w:hAnsi="Montserrat"/>
                <w:color w:val="323E4F" w:themeColor="text2" w:themeShade="BF"/>
                <w:sz w:val="22"/>
                <w:szCs w:val="22"/>
              </w:rPr>
              <w:tab/>
              <w:t>Garantizar coberturas y/o servicios de aseguramiento adicionales sin costo para la CONAFOR, debidamente especificadas, detalladas y que sean diferentes a las solicitadas en la partida.</w:t>
            </w:r>
          </w:p>
          <w:p w:rsidR="001779DD" w:rsidRPr="00250C8D" w:rsidRDefault="001779DD" w:rsidP="001779DD">
            <w:pPr>
              <w:jc w:val="both"/>
              <w:rPr>
                <w:rFonts w:ascii="Montserrat" w:hAnsi="Montserrat"/>
                <w:color w:val="323E4F" w:themeColor="text2" w:themeShade="BF"/>
                <w:sz w:val="22"/>
                <w:szCs w:val="22"/>
              </w:rPr>
            </w:pPr>
          </w:p>
          <w:p w:rsidR="001779DD" w:rsidRPr="00250C8D" w:rsidRDefault="001779DD" w:rsidP="001779DD">
            <w:pPr>
              <w:jc w:val="both"/>
              <w:rPr>
                <w:rFonts w:ascii="Montserrat" w:hAnsi="Montserrat"/>
                <w:color w:val="323E4F" w:themeColor="text2" w:themeShade="BF"/>
                <w:sz w:val="22"/>
                <w:szCs w:val="22"/>
              </w:rPr>
            </w:pPr>
            <w:r w:rsidRPr="00250C8D">
              <w:rPr>
                <w:rFonts w:ascii="Montserrat" w:hAnsi="Montserrat"/>
                <w:color w:val="323E4F" w:themeColor="text2" w:themeShade="BF"/>
                <w:sz w:val="22"/>
                <w:szCs w:val="22"/>
              </w:rPr>
              <w:lastRenderedPageBreak/>
              <w:t>Oferta 3 o más cober</w:t>
            </w:r>
            <w:r>
              <w:rPr>
                <w:rFonts w:ascii="Montserrat" w:hAnsi="Montserrat"/>
                <w:color w:val="323E4F" w:themeColor="text2" w:themeShade="BF"/>
                <w:sz w:val="22"/>
                <w:szCs w:val="22"/>
              </w:rPr>
              <w:t>turas/ servicios adicionales = 2</w:t>
            </w:r>
            <w:r w:rsidRPr="00250C8D">
              <w:rPr>
                <w:rFonts w:ascii="Montserrat" w:hAnsi="Montserrat"/>
                <w:color w:val="323E4F" w:themeColor="text2" w:themeShade="BF"/>
                <w:sz w:val="22"/>
                <w:szCs w:val="22"/>
              </w:rPr>
              <w:t xml:space="preserve"> puntos. </w:t>
            </w:r>
          </w:p>
          <w:p w:rsidR="001779DD" w:rsidRPr="00250C8D" w:rsidRDefault="001779DD" w:rsidP="001779DD">
            <w:pPr>
              <w:jc w:val="both"/>
              <w:rPr>
                <w:rFonts w:ascii="Montserrat" w:hAnsi="Montserrat"/>
                <w:color w:val="323E4F" w:themeColor="text2" w:themeShade="BF"/>
                <w:sz w:val="22"/>
                <w:szCs w:val="22"/>
              </w:rPr>
            </w:pPr>
            <w:r w:rsidRPr="00250C8D">
              <w:rPr>
                <w:rFonts w:ascii="Montserrat" w:hAnsi="Montserrat"/>
                <w:color w:val="323E4F" w:themeColor="text2" w:themeShade="BF"/>
                <w:sz w:val="22"/>
                <w:szCs w:val="22"/>
              </w:rPr>
              <w:t xml:space="preserve">Oferta 1 o 2 coberturas/ servicios </w:t>
            </w:r>
            <w:r>
              <w:rPr>
                <w:rFonts w:ascii="Montserrat" w:hAnsi="Montserrat"/>
                <w:color w:val="323E4F" w:themeColor="text2" w:themeShade="BF"/>
                <w:sz w:val="22"/>
                <w:szCs w:val="22"/>
              </w:rPr>
              <w:t>adicionales = 1</w:t>
            </w:r>
            <w:r w:rsidRPr="00250C8D">
              <w:rPr>
                <w:rFonts w:ascii="Montserrat" w:hAnsi="Montserrat"/>
                <w:color w:val="323E4F" w:themeColor="text2" w:themeShade="BF"/>
                <w:sz w:val="22"/>
                <w:szCs w:val="22"/>
              </w:rPr>
              <w:t xml:space="preserve"> puntos.</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tcPr>
          <w:p w:rsidR="001779DD" w:rsidRDefault="001779DD" w:rsidP="001779DD">
            <w:pPr>
              <w:rPr>
                <w:rFonts w:ascii="Montserrat" w:hAnsi="Montserrat"/>
                <w:color w:val="323E4F" w:themeColor="text2" w:themeShade="BF"/>
                <w:sz w:val="22"/>
                <w:szCs w:val="22"/>
              </w:rPr>
            </w:pPr>
            <w:r>
              <w:rPr>
                <w:rFonts w:ascii="Montserrat" w:hAnsi="Montserrat"/>
                <w:color w:val="323E4F" w:themeColor="text2" w:themeShade="BF"/>
                <w:sz w:val="22"/>
                <w:szCs w:val="22"/>
              </w:rPr>
              <w:lastRenderedPageBreak/>
              <w:t>2</w:t>
            </w:r>
          </w:p>
        </w:tc>
      </w:tr>
      <w:tr w:rsidR="001779DD" w:rsidRPr="00671AEB" w:rsidTr="001779DD">
        <w:trPr>
          <w:trHeight w:val="315"/>
          <w:jc w:val="center"/>
        </w:trPr>
        <w:tc>
          <w:tcPr>
            <w:tcW w:w="8998"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lastRenderedPageBreak/>
              <w:t>B – EXPERIENCIA Y ESPECIALIDAD DEL LICITANTE</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18</w:t>
            </w:r>
          </w:p>
        </w:tc>
      </w:tr>
      <w:tr w:rsidR="001779DD" w:rsidRPr="00671AEB" w:rsidTr="001779DD">
        <w:trPr>
          <w:trHeight w:val="977"/>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B1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Experiencia. - El proveedor deberá acreditar contar con una experiencia mínima de 1 un año y máxima de 2 dos años (independientemente de que el proveedor cuente con más años de experiencia) en la prestación de servicios de la misma naturaleza de los que son objeto del presente procedimiento de contratación, para lo cual deberán presentar: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Cuando menos 1 un contrato (</w:t>
            </w:r>
            <w:r>
              <w:rPr>
                <w:rFonts w:ascii="Montserrat" w:hAnsi="Montserrat"/>
                <w:color w:val="323E4F" w:themeColor="text2" w:themeShade="BF"/>
                <w:sz w:val="22"/>
                <w:szCs w:val="22"/>
              </w:rPr>
              <w:t xml:space="preserve">completo con todos sus anexos </w:t>
            </w:r>
            <w:r w:rsidRPr="00671AEB">
              <w:rPr>
                <w:rFonts w:ascii="Montserrat" w:hAnsi="Montserrat"/>
                <w:color w:val="323E4F" w:themeColor="text2" w:themeShade="BF"/>
                <w:sz w:val="22"/>
                <w:szCs w:val="22"/>
              </w:rPr>
              <w:t>debidamente firmado por las partes y completo) o pólizas (carátula de póliza foliada con copia del comprobante del pago de la prima establecida en dicho documento), pudiendo ser del sector público o privado, por año de experiencia que manifieste tener, que haya suscrito o tenga adjudicado con anterioridad a la fecha de la contratación, cuyo objeto sea equivalente al de los servicios de los que son objeto del presente procedimiento. En caso de contrato o póliza plurianual, bastará con presentar un contrato o póliza que cubra el periodo manifestado, con su correspondiente recibo de pago.</w:t>
            </w:r>
          </w:p>
          <w:p w:rsidR="001779DD" w:rsidRPr="00671AEB" w:rsidRDefault="001779DD" w:rsidP="001779DD">
            <w:pPr>
              <w:pStyle w:val="Prrafodelista"/>
              <w:jc w:val="both"/>
              <w:rPr>
                <w:rFonts w:ascii="Montserrat" w:hAnsi="Montserrat"/>
                <w:color w:val="323E4F" w:themeColor="text2" w:themeShade="BF"/>
                <w:sz w:val="22"/>
                <w:szCs w:val="22"/>
              </w:rPr>
            </w:pPr>
          </w:p>
          <w:p w:rsidR="001779DD" w:rsidRPr="00671AEB" w:rsidRDefault="001779DD" w:rsidP="001779DD">
            <w:pPr>
              <w:pStyle w:val="Prrafodelista"/>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El tiempo se determinará como la suma de los periodos de vigencia consecutivos de los contratos o pólizas presentados. No se tomarán en cuenta los periodos paralelos.</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Escrito mediante el cual manifieste respecto de cada contrato o póliza que se presente para acreditar este sub-rubro, los datos de contacto de la persona de la empresa que funge como contratante en cada instrumento jurídico presentado, tales como nombre, cargo o puesto, teléfono, domicilio, extensión y correo electrónico.</w:t>
            </w:r>
          </w:p>
          <w:p w:rsidR="001779DD" w:rsidRPr="00671AEB" w:rsidRDefault="001779DD" w:rsidP="001779DD">
            <w:pPr>
              <w:pStyle w:val="Prrafodelista"/>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10"/>
              </w:numPr>
              <w:jc w:val="both"/>
              <w:rPr>
                <w:rFonts w:ascii="Montserrat" w:hAnsi="Montserrat"/>
                <w:color w:val="323E4F" w:themeColor="text2" w:themeShade="BF"/>
                <w:sz w:val="22"/>
                <w:szCs w:val="22"/>
              </w:rPr>
            </w:pPr>
            <w:proofErr w:type="spellStart"/>
            <w:r w:rsidRPr="00671AEB">
              <w:rPr>
                <w:rFonts w:ascii="Montserrat" w:hAnsi="Montserrat"/>
                <w:color w:val="323E4F" w:themeColor="text2" w:themeShade="BF"/>
                <w:sz w:val="22"/>
                <w:szCs w:val="22"/>
              </w:rPr>
              <w:t>Curriculum</w:t>
            </w:r>
            <w:proofErr w:type="spellEnd"/>
            <w:r w:rsidRPr="00671AEB">
              <w:rPr>
                <w:rFonts w:ascii="Montserrat" w:hAnsi="Montserrat"/>
                <w:color w:val="323E4F" w:themeColor="text2" w:themeShade="BF"/>
                <w:sz w:val="22"/>
                <w:szCs w:val="22"/>
              </w:rPr>
              <w:t xml:space="preserve"> empresarial en el que manifiesten de manera expresa los años de experiencia con los que cuenta, la cual deberá ser mínima de un año. (La CONAFOR se reserva el derecho de verificar los datos proporcionados en el currículum, dichos datos deberán tener concordancia con los contratos o pólizas presentadas.)</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 xml:space="preserve">Se asignará el máximo de puntos señalados para este sub-rubro al </w:t>
            </w:r>
            <w:r w:rsidRPr="00671AEB">
              <w:rPr>
                <w:rFonts w:ascii="Montserrat" w:hAnsi="Montserrat"/>
                <w:color w:val="323E4F" w:themeColor="text2" w:themeShade="BF"/>
                <w:sz w:val="22"/>
                <w:szCs w:val="22"/>
              </w:rPr>
              <w:lastRenderedPageBreak/>
              <w:t>proveedor que acredite el número máximo de años de experiencia solicitado (2 años) y a partir de este máximo asignado, se realizará un reparto proporcional de puntuación entre el resto de los participantes en razón de los años de experiencia que acrediten tener.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 caso de que dos o más participantes acrediten el mismo número de años de experiencia, se asignará la misma puntuación o unidades porcentuales a los proveedores que se encuentren en este supuesto.</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el proveedor no acredita lo solicitado no se otorgará puntaje.</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6</w:t>
            </w:r>
          </w:p>
        </w:tc>
      </w:tr>
      <w:tr w:rsidR="001779DD" w:rsidRPr="00671AEB" w:rsidTr="001779DD">
        <w:trPr>
          <w:trHeight w:val="204"/>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B2</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Especialidad. El proveedor deberá acreditar el nivel de especialidad con la que cuenta en la prestación de servicios de la misma naturaleza de los que son objeto del presente procedimiento de contratación, para lo cual deberán presentar: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Cuando menos 1 un contrato (</w:t>
            </w:r>
            <w:r>
              <w:rPr>
                <w:rFonts w:ascii="Montserrat" w:hAnsi="Montserrat"/>
                <w:color w:val="323E4F" w:themeColor="text2" w:themeShade="BF"/>
                <w:sz w:val="22"/>
                <w:szCs w:val="22"/>
              </w:rPr>
              <w:t xml:space="preserve">completo con todos sus anexos </w:t>
            </w:r>
            <w:r w:rsidRPr="00671AEB">
              <w:rPr>
                <w:rFonts w:ascii="Montserrat" w:hAnsi="Montserrat"/>
                <w:color w:val="323E4F" w:themeColor="text2" w:themeShade="BF"/>
                <w:sz w:val="22"/>
                <w:szCs w:val="22"/>
              </w:rPr>
              <w:t>debidamente firmado por las partes) o póliza (carátula de póliza foliada con copia del comprobante del pago de la prima establecida en dicho documento), pudiendo ser del sector público o privado, que haya suscrito o tenga adjudicados con anterioridad a la fecha de la contratación en la prestación de servicios de los que son objeto del presente procedimiento de contratación con las características específicas y en condiciones similares a las establecidas en la presente contratación (características, volumen, complejidad, magnitud o condiciones respecto de esta partida).</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Se asignará el máximo de puntos señalados para este sub-rubro al proveedor que acredite 3 tres contratos o pólizas y a partir de este máximo asignado, se realizará un reparto proporcional de puntuación entre el resto de los proveedores en razón del número de contratos o pólizas presentados; en el entendido que de no presentar el mínimo de documentos solicitados, no se asignarán puntos.</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En caso de que dos o más proveedores participantes presenten el mismo número de contratos o pólizas para la especialidad, se asignará la misma puntuación o unidades porcentuales a los proveedores participantes que se encuentren en este supuesto.</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Para este sub rubro, los contratos o pólizas que presente el proveedor </w:t>
            </w:r>
            <w:r w:rsidRPr="00671AEB">
              <w:rPr>
                <w:rFonts w:ascii="Montserrat" w:hAnsi="Montserrat"/>
                <w:color w:val="323E4F" w:themeColor="text2" w:themeShade="BF"/>
                <w:sz w:val="22"/>
                <w:szCs w:val="22"/>
              </w:rPr>
              <w:lastRenderedPageBreak/>
              <w:t>deberán estar concluidos a la fecha en que se lleve a cabo el acto de presentación y apertura de proposiciones de la presente contratación.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el proveedor no acredita lo solicitado no se otorgará puntaje.</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12</w:t>
            </w:r>
          </w:p>
        </w:tc>
      </w:tr>
      <w:tr w:rsidR="001779DD" w:rsidRPr="00671AEB" w:rsidTr="001779DD">
        <w:trPr>
          <w:trHeight w:val="315"/>
          <w:jc w:val="center"/>
        </w:trPr>
        <w:tc>
          <w:tcPr>
            <w:tcW w:w="8998"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lastRenderedPageBreak/>
              <w:t>C - PROPUESTA DE TRABAJO</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Pr>
                <w:rFonts w:ascii="Montserrat" w:hAnsi="Montserrat"/>
                <w:b/>
                <w:color w:val="323E4F" w:themeColor="text2" w:themeShade="BF"/>
                <w:sz w:val="22"/>
                <w:szCs w:val="22"/>
              </w:rPr>
              <w:t>6</w:t>
            </w:r>
          </w:p>
        </w:tc>
      </w:tr>
      <w:tr w:rsidR="001779DD" w:rsidRPr="00671AEB" w:rsidTr="001779DD">
        <w:trPr>
          <w:trHeight w:val="629"/>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C1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Metodología.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¿Presenta metodología para la prestación del servicio conforme a los requerimientos establecidos en los términos de referencia? </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lo siguiente: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 la información y documentación en la que se cumpla en su totalidad y se señale de manera clara y completa la forma en que atenderá los servicios objeto de la presente contratación de acuerdo a la partida única y cómo llevará a cabo todas y cada una de las actividades requeridas para el mismo, de acuerdo al anexo 1 “Términos de Referencia” de la presente contratación.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Si presenta y cumple =</w:t>
            </w:r>
            <w:r w:rsidRPr="00671AEB">
              <w:rPr>
                <w:rFonts w:ascii="Montserrat" w:hAnsi="Montserrat"/>
                <w:b/>
                <w:color w:val="323E4F" w:themeColor="text2" w:themeShade="BF"/>
                <w:sz w:val="22"/>
                <w:szCs w:val="22"/>
              </w:rPr>
              <w:t>3 puntos</w:t>
            </w:r>
            <w:r w:rsidRPr="00671AEB">
              <w:rPr>
                <w:rFonts w:ascii="Montserrat" w:hAnsi="Montserrat"/>
                <w:color w:val="323E4F" w:themeColor="text2" w:themeShade="BF"/>
                <w:sz w:val="22"/>
                <w:szCs w:val="22"/>
              </w:rPr>
              <w:t>.</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3</w:t>
            </w:r>
          </w:p>
        </w:tc>
      </w:tr>
      <w:tr w:rsidR="001779DD" w:rsidRPr="00671AEB" w:rsidTr="001779DD">
        <w:trPr>
          <w:trHeight w:val="346"/>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C2</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Plan de Trabajo.</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¿La forma en que el proveedor propone llevar a cabo la prestación de los servicios respecto de la partida garantiza que éste se dará en tiempo y forma en los horarios y días señalados en el anexo 1 de la presente contratación?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mediante lo siguiente: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Con la información y documentación en la que se cumpla en su totalidad y se señale de manera clara y completa la forma en que propone llevar a cabo la prestación de los servicios, respecto de la partida única y garantiza que éste se dará en tiempo y forma en los horarios y días señalados en el anexo 1 de la presente contratación.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Si presenta y cumple= </w:t>
            </w:r>
            <w:r>
              <w:rPr>
                <w:rFonts w:ascii="Montserrat" w:hAnsi="Montserrat"/>
                <w:b/>
                <w:color w:val="323E4F" w:themeColor="text2" w:themeShade="BF"/>
                <w:sz w:val="22"/>
                <w:szCs w:val="22"/>
              </w:rPr>
              <w:t>2</w:t>
            </w:r>
            <w:r w:rsidRPr="00671AEB">
              <w:rPr>
                <w:rFonts w:ascii="Montserrat" w:hAnsi="Montserrat"/>
                <w:b/>
                <w:color w:val="323E4F" w:themeColor="text2" w:themeShade="BF"/>
                <w:sz w:val="22"/>
                <w:szCs w:val="22"/>
              </w:rPr>
              <w:t xml:space="preserve"> punto</w:t>
            </w:r>
            <w:r>
              <w:rPr>
                <w:rFonts w:ascii="Montserrat" w:hAnsi="Montserrat"/>
                <w:b/>
                <w:color w:val="323E4F" w:themeColor="text2" w:themeShade="BF"/>
                <w:sz w:val="22"/>
                <w:szCs w:val="22"/>
              </w:rPr>
              <w:t>s</w:t>
            </w:r>
            <w:r w:rsidRPr="00671AEB">
              <w:rPr>
                <w:rFonts w:ascii="Montserrat" w:hAnsi="Montserrat"/>
                <w:color w:val="323E4F" w:themeColor="text2" w:themeShade="BF"/>
                <w:sz w:val="22"/>
                <w:szCs w:val="22"/>
              </w:rPr>
              <w:t>.</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Pr>
                <w:rFonts w:ascii="Montserrat" w:hAnsi="Montserrat"/>
                <w:color w:val="323E4F" w:themeColor="text2" w:themeShade="BF"/>
                <w:sz w:val="22"/>
                <w:szCs w:val="22"/>
              </w:rPr>
              <w:t>2</w:t>
            </w:r>
          </w:p>
        </w:tc>
      </w:tr>
      <w:tr w:rsidR="001779DD" w:rsidRPr="00671AEB" w:rsidTr="001779DD">
        <w:trPr>
          <w:trHeight w:val="372"/>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C3</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Esquema estructural de la organización de los recursos humanos.</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¿La estructura organizacional de la empresa participante cubre las necesidades del servicio objeto de la presente contratación para su prestación?</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acreditará con lo siguiente:</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Organigrama en el que se especifique de manera clara dicha estructura, especificando las funciones de cada uno y los datos de contacto de cada persona señalada. En correlación con la información presentada en el punto A. Capacidad del proveedor.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Si presenta y cumple = </w:t>
            </w:r>
            <w:r w:rsidRPr="00671AEB">
              <w:rPr>
                <w:rFonts w:ascii="Montserrat" w:hAnsi="Montserrat"/>
                <w:b/>
                <w:color w:val="323E4F" w:themeColor="text2" w:themeShade="BF"/>
                <w:sz w:val="22"/>
                <w:szCs w:val="22"/>
              </w:rPr>
              <w:t>1 punto</w:t>
            </w:r>
            <w:r w:rsidRPr="00671AEB">
              <w:rPr>
                <w:rFonts w:ascii="Montserrat" w:hAnsi="Montserrat"/>
                <w:color w:val="323E4F" w:themeColor="text2" w:themeShade="BF"/>
                <w:sz w:val="22"/>
                <w:szCs w:val="22"/>
              </w:rPr>
              <w:t>.</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No presenta o no cumple = </w:t>
            </w:r>
            <w:r w:rsidRPr="00671AEB">
              <w:rPr>
                <w:rFonts w:ascii="Montserrat" w:hAnsi="Montserrat"/>
                <w:b/>
                <w:color w:val="323E4F" w:themeColor="text2" w:themeShade="BF"/>
                <w:sz w:val="22"/>
                <w:szCs w:val="22"/>
              </w:rPr>
              <w:t>0 puntos</w:t>
            </w:r>
            <w:r w:rsidRPr="00671AEB">
              <w:rPr>
                <w:rFonts w:ascii="Montserrat" w:hAnsi="Montserrat"/>
                <w:color w:val="323E4F" w:themeColor="text2" w:themeShade="BF"/>
                <w:sz w:val="22"/>
                <w:szCs w:val="22"/>
              </w:rPr>
              <w:t>.</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1</w:t>
            </w:r>
          </w:p>
        </w:tc>
      </w:tr>
      <w:tr w:rsidR="001779DD" w:rsidRPr="00671AEB" w:rsidTr="001779DD">
        <w:trPr>
          <w:trHeight w:val="315"/>
          <w:jc w:val="center"/>
        </w:trPr>
        <w:tc>
          <w:tcPr>
            <w:tcW w:w="8998" w:type="dxa"/>
            <w:gridSpan w:val="4"/>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D –CUMPLIMIENTO DE CONTRATOS</w:t>
            </w:r>
          </w:p>
        </w:tc>
        <w:tc>
          <w:tcPr>
            <w:tcW w:w="8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1779DD" w:rsidRPr="00671AEB" w:rsidRDefault="001779DD" w:rsidP="001779DD">
            <w:pPr>
              <w:rPr>
                <w:rFonts w:ascii="Montserrat" w:hAnsi="Montserrat"/>
                <w:b/>
                <w:color w:val="323E4F" w:themeColor="text2" w:themeShade="BF"/>
                <w:sz w:val="22"/>
                <w:szCs w:val="22"/>
              </w:rPr>
            </w:pPr>
            <w:r w:rsidRPr="00671AEB">
              <w:rPr>
                <w:rFonts w:ascii="Montserrat" w:hAnsi="Montserrat"/>
                <w:b/>
                <w:color w:val="323E4F" w:themeColor="text2" w:themeShade="BF"/>
                <w:sz w:val="22"/>
                <w:szCs w:val="22"/>
              </w:rPr>
              <w:t>9</w:t>
            </w:r>
          </w:p>
        </w:tc>
      </w:tr>
      <w:tr w:rsidR="001779DD" w:rsidRPr="00671AEB" w:rsidTr="001779DD">
        <w:trPr>
          <w:trHeight w:val="307"/>
          <w:jc w:val="center"/>
        </w:trPr>
        <w:tc>
          <w:tcPr>
            <w:tcW w:w="5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t>D1</w:t>
            </w:r>
          </w:p>
        </w:tc>
        <w:tc>
          <w:tcPr>
            <w:tcW w:w="8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ocupa de medir el cumplimiento que ha tenido el proveedor en la prestación oportuna y adecuada de servicios con las características específicas y en condiciones similares a las establecidas en la presente contratación (características, volumen, complejidad, magnitud o condiciones), que hubieren sido contratados por alguna dependencia, entidad o cualquier otra persona en un plazo máximo de 5 cinco años previos al acto de presentación y apertura de proposiciones de la presente contratación.</w:t>
            </w: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br/>
              <w:t>Para acreditar este sub rubro los proveedores deberán presentar: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Cuando menos 3 tres contratos (debidamente firmados por las partes) o pólizas (carátula de póliza foliada con copia del comprobante del pago de la prima establecida en dicho documento) pudiendo ser público o privado, relativo a los servicios con las características de la misma naturaleza a las establecidas en la presente contratación prestados con anterioridad.</w:t>
            </w:r>
          </w:p>
          <w:p w:rsidR="001779DD" w:rsidRPr="00671AEB" w:rsidRDefault="001779DD" w:rsidP="001779DD">
            <w:pPr>
              <w:pStyle w:val="Prrafodelista"/>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5"/>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Respecto de cada contrato mencionado en la viñeta anterior, deberán presentar un escrito y/u oficio del contratante en el que manifieste que los servicios del contrato de que se trate (deberá contener el número de contrato al que pertenece y/o ser coincidente con la documentación presentada) fueron prestados en </w:t>
            </w:r>
            <w:r w:rsidRPr="00671AEB">
              <w:rPr>
                <w:rFonts w:ascii="Montserrat" w:hAnsi="Montserrat"/>
                <w:color w:val="323E4F" w:themeColor="text2" w:themeShade="BF"/>
                <w:sz w:val="22"/>
                <w:szCs w:val="22"/>
              </w:rPr>
              <w:lastRenderedPageBreak/>
              <w:t>su totalidad y a entera satisfacción del mismo o un escrito en formato libre mediante el cual el proveedor participante manifieste que a la fecha de la presente contratación, no cuenta con siniestros procedentes pendientes de finiquitar con más de 60 días naturales de antigüedad posteriores a la firma del convenio de perdidas correspondiente (imputables al proveedor), con Dependencias o Entidades de la Administración Pública Federal, Estatal, Municipal y/o Particular y/o Privada, (y/o con la misma CONAFOR), en términos a los servicios con las características de la misma naturaleza a las establecidas en la presente contratación.</w:t>
            </w:r>
          </w:p>
          <w:p w:rsidR="001779DD" w:rsidRPr="00671AEB" w:rsidRDefault="001779DD" w:rsidP="001779DD">
            <w:pPr>
              <w:pStyle w:val="Prrafodelista"/>
              <w:rPr>
                <w:rFonts w:ascii="Montserrat" w:hAnsi="Montserrat"/>
                <w:color w:val="323E4F" w:themeColor="text2" w:themeShade="BF"/>
                <w:sz w:val="22"/>
                <w:szCs w:val="22"/>
              </w:rPr>
            </w:pPr>
          </w:p>
          <w:p w:rsidR="001779DD" w:rsidRPr="00671AEB" w:rsidRDefault="001779DD" w:rsidP="001779DD">
            <w:pPr>
              <w:pStyle w:val="Prrafodelista"/>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La Comisión Nacional Forestal, se reserva el derecho de llevar a cabo, las investigaciones, consultas, compulsas que estime necesarias ante las entidades, dependencias y/o empresas para las cuales el proveedor oferta los servicios similares a los requeridos en la presente contratación, así como ante las instituciones de carácter público y/o privado en la materia.</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Para este sub rubro, los contratos que presente el proveedor deberán estar concluidos a la fecha en que se lleve a cabo el acto de presentación y apertura de proposiciones del presente procedimiento, adicionalmente deberán presentar:</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pStyle w:val="Prrafodelista"/>
              <w:numPr>
                <w:ilvl w:val="0"/>
                <w:numId w:val="6"/>
              </w:num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Escrito mediante el cual manifieste respecto de cada contrato que se presente para acreditar este sub-rubro, los datos de contacto de la persona de la empresa que funge como contratante en cada instrumento jurídico presentado, tales como nombre, cargo o puesto, teléfono, extensión, domicilio y correo electrónico.</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Se asignará el máximo de puntos señalados para este sub-rubro al proveedor que acredite 3 tres contratos o pólizas cumplidos satisfactoriamente, y a partir de este máximo asignado, se realizará un reparto proporcional de puntuación entre el resto de los participantes en razón del número de contratos o pólizas presentados que acrediten haber cumplido satisfactoriamente; en el entendido que de no presentar el mínimo de documentos solicitados, no se asignarán puntos.</w:t>
            </w:r>
          </w:p>
          <w:p w:rsidR="001779DD" w:rsidRPr="00671AEB" w:rsidRDefault="001779DD" w:rsidP="001779DD">
            <w:pPr>
              <w:jc w:val="both"/>
              <w:rPr>
                <w:rFonts w:ascii="Montserrat" w:hAnsi="Montserrat"/>
                <w:color w:val="323E4F" w:themeColor="text2" w:themeShade="BF"/>
                <w:sz w:val="22"/>
                <w:szCs w:val="22"/>
              </w:rPr>
            </w:pPr>
          </w:p>
          <w:p w:rsidR="001779DD" w:rsidRPr="00671AEB" w:rsidRDefault="001779DD" w:rsidP="001779DD">
            <w:pPr>
              <w:jc w:val="both"/>
              <w:rPr>
                <w:rFonts w:ascii="Montserrat" w:hAnsi="Montserrat"/>
                <w:color w:val="323E4F" w:themeColor="text2" w:themeShade="BF"/>
                <w:sz w:val="22"/>
                <w:szCs w:val="22"/>
              </w:rPr>
            </w:pPr>
            <w:r w:rsidRPr="00671AEB">
              <w:rPr>
                <w:rFonts w:ascii="Montserrat" w:hAnsi="Montserrat"/>
                <w:color w:val="323E4F" w:themeColor="text2" w:themeShade="BF"/>
                <w:sz w:val="22"/>
                <w:szCs w:val="22"/>
              </w:rPr>
              <w:t xml:space="preserve">Los contratos o pólizas cumplidos podrán ser los correspondientes a los presentados por el proveedor para acreditar el rubro B de la presente </w:t>
            </w:r>
            <w:r w:rsidRPr="00671AEB">
              <w:rPr>
                <w:rFonts w:ascii="Montserrat" w:hAnsi="Montserrat"/>
                <w:color w:val="323E4F" w:themeColor="text2" w:themeShade="BF"/>
                <w:sz w:val="22"/>
                <w:szCs w:val="22"/>
              </w:rPr>
              <w:lastRenderedPageBreak/>
              <w:t>tabla, siempre y cuando su vigencia haya concluido y se cumpla con lo solicitado en este sub rubro.</w:t>
            </w:r>
          </w:p>
        </w:tc>
        <w:tc>
          <w:tcPr>
            <w:tcW w:w="8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79DD" w:rsidRPr="00671AEB" w:rsidRDefault="001779DD" w:rsidP="001779DD">
            <w:pPr>
              <w:rPr>
                <w:rFonts w:ascii="Montserrat" w:hAnsi="Montserrat"/>
                <w:color w:val="323E4F" w:themeColor="text2" w:themeShade="BF"/>
                <w:sz w:val="22"/>
                <w:szCs w:val="22"/>
              </w:rPr>
            </w:pPr>
            <w:r w:rsidRPr="00671AEB">
              <w:rPr>
                <w:rFonts w:ascii="Montserrat" w:hAnsi="Montserrat"/>
                <w:color w:val="323E4F" w:themeColor="text2" w:themeShade="BF"/>
                <w:sz w:val="22"/>
                <w:szCs w:val="22"/>
              </w:rPr>
              <w:lastRenderedPageBreak/>
              <w:t>9</w:t>
            </w:r>
          </w:p>
        </w:tc>
      </w:tr>
    </w:tbl>
    <w:p w:rsidR="00740AD2" w:rsidRPr="00740AD2" w:rsidRDefault="00740AD2" w:rsidP="00740AD2">
      <w:pPr>
        <w:jc w:val="both"/>
        <w:rPr>
          <w:rFonts w:ascii="Montserrat" w:hAnsi="Montserrat" w:cs="Üp˛¯Ït!5'88å{∞a&quot;7"/>
          <w:bCs/>
          <w:color w:val="3B3838" w:themeColor="background2" w:themeShade="40"/>
          <w:sz w:val="18"/>
          <w:szCs w:val="18"/>
        </w:rPr>
      </w:pPr>
    </w:p>
    <w:p w:rsidR="00E3101D" w:rsidRPr="00D6687E" w:rsidRDefault="00E3101D" w:rsidP="00D90694">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1.- </w:t>
      </w:r>
      <w:r w:rsidR="00BD17C2" w:rsidRPr="00D6687E">
        <w:rPr>
          <w:rFonts w:ascii="Montserrat" w:hAnsi="Montserrat" w:cs="Üp˛¯Ït!5'88å{∞a&quot;7"/>
          <w:b/>
          <w:bCs/>
          <w:color w:val="3B3838" w:themeColor="background2" w:themeShade="40"/>
          <w:sz w:val="18"/>
          <w:szCs w:val="18"/>
        </w:rPr>
        <w:t>SEGUROS BANORTE, S.A. DE C.V., GRUPO FINANCIERO BANORTE</w:t>
      </w:r>
    </w:p>
    <w:p w:rsidR="00E61C29" w:rsidRDefault="00E61C29" w:rsidP="00837101">
      <w:pPr>
        <w:tabs>
          <w:tab w:val="left" w:pos="5580"/>
          <w:tab w:val="left" w:pos="7260"/>
        </w:tabs>
        <w:jc w:val="both"/>
        <w:rPr>
          <w:rFonts w:ascii="Montserrat" w:eastAsia="Times New Roman" w:hAnsi="Montserrat"/>
          <w:color w:val="3B3838" w:themeColor="background2" w:themeShade="40"/>
          <w:sz w:val="14"/>
          <w:szCs w:val="14"/>
          <w:lang w:eastAsia="es-MX"/>
        </w:rPr>
      </w:pPr>
    </w:p>
    <w:p w:rsidR="00E61C29" w:rsidRPr="00A25D67" w:rsidRDefault="00E61C29" w:rsidP="00837101">
      <w:pPr>
        <w:tabs>
          <w:tab w:val="left" w:pos="5580"/>
          <w:tab w:val="left" w:pos="7260"/>
        </w:tabs>
        <w:jc w:val="both"/>
        <w:rPr>
          <w:rFonts w:ascii="Montserrat" w:eastAsia="Times New Roman" w:hAnsi="Montserrat"/>
          <w:color w:val="3B3838" w:themeColor="background2" w:themeShade="40"/>
          <w:sz w:val="14"/>
          <w:szCs w:val="14"/>
          <w:lang w:eastAsia="es-MX"/>
        </w:rPr>
      </w:pPr>
    </w:p>
    <w:tbl>
      <w:tblPr>
        <w:tblW w:w="5000" w:type="pct"/>
        <w:tblCellMar>
          <w:left w:w="70" w:type="dxa"/>
          <w:right w:w="70" w:type="dxa"/>
        </w:tblCellMar>
        <w:tblLook w:val="04A0" w:firstRow="1" w:lastRow="0" w:firstColumn="1" w:lastColumn="0" w:noHBand="0" w:noVBand="1"/>
      </w:tblPr>
      <w:tblGrid>
        <w:gridCol w:w="972"/>
        <w:gridCol w:w="1375"/>
        <w:gridCol w:w="1409"/>
        <w:gridCol w:w="1915"/>
        <w:gridCol w:w="2569"/>
        <w:gridCol w:w="1823"/>
      </w:tblGrid>
      <w:tr w:rsidR="00D6687E" w:rsidRPr="00A25D67" w:rsidTr="001C2745">
        <w:trPr>
          <w:trHeight w:val="300"/>
          <w:tblHeader/>
        </w:trPr>
        <w:tc>
          <w:tcPr>
            <w:tcW w:w="498"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No.</w:t>
            </w:r>
          </w:p>
        </w:tc>
        <w:tc>
          <w:tcPr>
            <w:tcW w:w="2290" w:type="pct"/>
            <w:gridSpan w:val="3"/>
            <w:tcBorders>
              <w:top w:val="single" w:sz="4" w:space="0" w:color="auto"/>
              <w:left w:val="nil"/>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REFERENCIA DE LA CONVOCATORIA</w:t>
            </w:r>
          </w:p>
        </w:tc>
        <w:tc>
          <w:tcPr>
            <w:tcW w:w="1291"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PREGUNTA</w:t>
            </w:r>
          </w:p>
        </w:tc>
        <w:tc>
          <w:tcPr>
            <w:tcW w:w="920"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RESPUESTA</w:t>
            </w:r>
          </w:p>
        </w:tc>
      </w:tr>
      <w:tr w:rsidR="00D6687E" w:rsidRPr="00A25D67" w:rsidTr="001C2745">
        <w:trPr>
          <w:trHeight w:val="960"/>
          <w:tblHeader/>
        </w:trPr>
        <w:tc>
          <w:tcPr>
            <w:tcW w:w="498" w:type="pct"/>
            <w:vMerge/>
            <w:tcBorders>
              <w:top w:val="single" w:sz="4" w:space="0" w:color="auto"/>
              <w:left w:val="single" w:sz="4" w:space="0" w:color="auto"/>
              <w:bottom w:val="single" w:sz="4" w:space="0" w:color="000000"/>
              <w:right w:val="single" w:sz="4" w:space="0" w:color="auto"/>
            </w:tcBorders>
            <w:vAlign w:val="center"/>
            <w:hideMark/>
          </w:tcPr>
          <w:p w:rsidR="00F00BE1" w:rsidRPr="00F00BE1" w:rsidRDefault="00F00BE1" w:rsidP="00F00BE1">
            <w:pPr>
              <w:rPr>
                <w:rFonts w:ascii="Montserrat" w:eastAsia="Times New Roman" w:hAnsi="Montserrat" w:cs="Calibri"/>
                <w:b/>
                <w:bCs/>
                <w:color w:val="3B3838" w:themeColor="background2" w:themeShade="40"/>
                <w:sz w:val="14"/>
                <w:szCs w:val="14"/>
                <w:lang w:eastAsia="es-MX"/>
              </w:rPr>
            </w:pPr>
          </w:p>
        </w:tc>
        <w:tc>
          <w:tcPr>
            <w:tcW w:w="698" w:type="pct"/>
            <w:tcBorders>
              <w:top w:val="nil"/>
              <w:left w:val="nil"/>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NUMERAL</w:t>
            </w:r>
          </w:p>
        </w:tc>
        <w:tc>
          <w:tcPr>
            <w:tcW w:w="626" w:type="pct"/>
            <w:tcBorders>
              <w:top w:val="nil"/>
              <w:left w:val="nil"/>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PUNTO / INCISO</w:t>
            </w:r>
          </w:p>
        </w:tc>
        <w:tc>
          <w:tcPr>
            <w:tcW w:w="966" w:type="pct"/>
            <w:tcBorders>
              <w:top w:val="nil"/>
              <w:left w:val="nil"/>
              <w:bottom w:val="single" w:sz="4" w:space="0" w:color="auto"/>
              <w:right w:val="single" w:sz="4" w:space="0" w:color="auto"/>
            </w:tcBorders>
            <w:shd w:val="clear" w:color="000000" w:fill="E0CEAA"/>
            <w:vAlign w:val="center"/>
            <w:hideMark/>
          </w:tcPr>
          <w:p w:rsidR="00F00BE1" w:rsidRPr="00F00BE1" w:rsidRDefault="00F00BE1" w:rsidP="00F00BE1">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APARTADO / INCISO</w:t>
            </w:r>
          </w:p>
        </w:tc>
        <w:tc>
          <w:tcPr>
            <w:tcW w:w="1291" w:type="pct"/>
            <w:vMerge/>
            <w:tcBorders>
              <w:top w:val="single" w:sz="4" w:space="0" w:color="auto"/>
              <w:left w:val="single" w:sz="4" w:space="0" w:color="auto"/>
              <w:bottom w:val="single" w:sz="4" w:space="0" w:color="auto"/>
              <w:right w:val="single" w:sz="4" w:space="0" w:color="auto"/>
            </w:tcBorders>
            <w:vAlign w:val="center"/>
            <w:hideMark/>
          </w:tcPr>
          <w:p w:rsidR="00F00BE1" w:rsidRPr="00F00BE1" w:rsidRDefault="00F00BE1" w:rsidP="00F00BE1">
            <w:pPr>
              <w:rPr>
                <w:rFonts w:ascii="Montserrat" w:eastAsia="Times New Roman" w:hAnsi="Montserrat" w:cs="Calibri"/>
                <w:b/>
                <w:bCs/>
                <w:color w:val="3B3838" w:themeColor="background2" w:themeShade="40"/>
                <w:sz w:val="14"/>
                <w:szCs w:val="14"/>
                <w:lang w:eastAsia="es-MX"/>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rsidR="00F00BE1" w:rsidRPr="00F00BE1" w:rsidRDefault="00F00BE1" w:rsidP="00F00BE1">
            <w:pPr>
              <w:rPr>
                <w:rFonts w:ascii="Montserrat" w:eastAsia="Times New Roman" w:hAnsi="Montserrat" w:cs="Calibri"/>
                <w:b/>
                <w:bCs/>
                <w:color w:val="3B3838" w:themeColor="background2" w:themeShade="40"/>
                <w:sz w:val="14"/>
                <w:szCs w:val="14"/>
                <w:lang w:eastAsia="es-MX"/>
              </w:rPr>
            </w:pPr>
          </w:p>
        </w:tc>
      </w:tr>
      <w:tr w:rsidR="00D6687E" w:rsidRPr="00A25D67" w:rsidTr="0052761E">
        <w:trPr>
          <w:trHeight w:val="1862"/>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w:t>
            </w:r>
          </w:p>
        </w:tc>
        <w:tc>
          <w:tcPr>
            <w:tcW w:w="698" w:type="pct"/>
            <w:tcBorders>
              <w:top w:val="nil"/>
              <w:left w:val="nil"/>
              <w:bottom w:val="nil"/>
              <w:right w:val="nil"/>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 ASEGURADO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proporcionar la lista de personal asegurable para dicha propuesta en formato Excel, desglosando nombre, RFC, fecha de nacimiento, edad, ocupación y especificando al grupo o partida que pertenecen, así como sus coberturas y beneficios adicionales.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DA07B2" w:rsidRDefault="00E61C29" w:rsidP="00F00BE1">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 xml:space="preserve">La convocante señala que dicho listado </w:t>
            </w:r>
          </w:p>
          <w:p w:rsidR="00F00BE1" w:rsidRPr="00F00BE1" w:rsidRDefault="00DA07B2" w:rsidP="005C5B03">
            <w:pPr>
              <w:jc w:val="center"/>
              <w:rPr>
                <w:rFonts w:ascii="Montserrat" w:eastAsia="Times New Roman" w:hAnsi="Montserrat" w:cs="Calibri"/>
                <w:color w:val="3B3838" w:themeColor="background2" w:themeShade="40"/>
                <w:sz w:val="14"/>
                <w:szCs w:val="14"/>
                <w:lang w:eastAsia="es-MX"/>
              </w:rPr>
            </w:pPr>
            <w:r>
              <w:rPr>
                <w:rFonts w:ascii="Montserrat" w:eastAsia="Times New Roman" w:hAnsi="Montserrat" w:cs="Calibri"/>
                <w:color w:val="3B3838" w:themeColor="background2" w:themeShade="40"/>
                <w:sz w:val="14"/>
                <w:szCs w:val="14"/>
                <w:lang w:eastAsia="es-MX"/>
              </w:rPr>
              <w:t>(</w:t>
            </w:r>
            <w:proofErr w:type="gramStart"/>
            <w:r>
              <w:rPr>
                <w:rFonts w:ascii="Montserrat" w:eastAsia="Times New Roman" w:hAnsi="Montserrat" w:cs="Calibri"/>
                <w:color w:val="3B3838" w:themeColor="background2" w:themeShade="40"/>
                <w:sz w:val="14"/>
                <w:szCs w:val="14"/>
                <w:lang w:eastAsia="es-MX"/>
              </w:rPr>
              <w:t>se</w:t>
            </w:r>
            <w:proofErr w:type="gramEnd"/>
            <w:r>
              <w:rPr>
                <w:rFonts w:ascii="Montserrat" w:eastAsia="Times New Roman" w:hAnsi="Montserrat" w:cs="Calibri"/>
                <w:color w:val="3B3838" w:themeColor="background2" w:themeShade="40"/>
                <w:sz w:val="14"/>
                <w:szCs w:val="14"/>
                <w:lang w:eastAsia="es-MX"/>
              </w:rPr>
              <w:t xml:space="preserve"> compartirá por </w:t>
            </w:r>
            <w:proofErr w:type="spellStart"/>
            <w:r>
              <w:rPr>
                <w:rFonts w:ascii="Montserrat" w:eastAsia="Times New Roman" w:hAnsi="Montserrat" w:cs="Calibri"/>
                <w:color w:val="3B3838" w:themeColor="background2" w:themeShade="40"/>
                <w:sz w:val="14"/>
                <w:szCs w:val="14"/>
                <w:lang w:eastAsia="es-MX"/>
              </w:rPr>
              <w:t>CompraNet</w:t>
            </w:r>
            <w:proofErr w:type="spellEnd"/>
            <w:r>
              <w:rPr>
                <w:rFonts w:ascii="Montserrat" w:eastAsia="Times New Roman" w:hAnsi="Montserrat" w:cs="Calibri"/>
                <w:color w:val="3B3838" w:themeColor="background2" w:themeShade="40"/>
                <w:sz w:val="14"/>
                <w:szCs w:val="14"/>
                <w:lang w:eastAsia="es-MX"/>
              </w:rPr>
              <w:t xml:space="preserve"> a la conclusión del presente evento), </w:t>
            </w:r>
            <w:r w:rsidR="005C5B03">
              <w:rPr>
                <w:rFonts w:ascii="Montserrat" w:eastAsia="Times New Roman" w:hAnsi="Montserrat" w:cs="Calibri"/>
                <w:color w:val="3B3838" w:themeColor="background2" w:themeShade="40"/>
                <w:sz w:val="14"/>
                <w:szCs w:val="14"/>
                <w:lang w:eastAsia="es-MX"/>
              </w:rPr>
              <w:t xml:space="preserve">el cual </w:t>
            </w:r>
            <w:r w:rsidR="00E61C29" w:rsidRPr="00E61C29">
              <w:rPr>
                <w:rFonts w:ascii="Montserrat" w:eastAsia="Times New Roman" w:hAnsi="Montserrat" w:cs="Calibri"/>
                <w:color w:val="3B3838" w:themeColor="background2" w:themeShade="40"/>
                <w:sz w:val="14"/>
                <w:szCs w:val="14"/>
                <w:lang w:eastAsia="es-MX"/>
              </w:rPr>
              <w:t>solo</w:t>
            </w:r>
            <w:r w:rsidR="005C5B03">
              <w:rPr>
                <w:rFonts w:ascii="Montserrat" w:eastAsia="Times New Roman" w:hAnsi="Montserrat" w:cs="Calibri"/>
                <w:color w:val="3B3838" w:themeColor="background2" w:themeShade="40"/>
                <w:sz w:val="14"/>
                <w:szCs w:val="14"/>
                <w:lang w:eastAsia="es-MX"/>
              </w:rPr>
              <w:t xml:space="preserve"> es</w:t>
            </w:r>
            <w:r w:rsidR="00E61C29" w:rsidRPr="00E61C29">
              <w:rPr>
                <w:rFonts w:ascii="Montserrat" w:eastAsia="Times New Roman" w:hAnsi="Montserrat" w:cs="Calibri"/>
                <w:color w:val="3B3838" w:themeColor="background2" w:themeShade="40"/>
                <w:sz w:val="14"/>
                <w:szCs w:val="14"/>
                <w:lang w:eastAsia="es-MX"/>
              </w:rPr>
              <w:t xml:space="preserve"> informativo y solo tendrán el carácter de asegurados cuando sufran un siniestro de los cubiertos por la póliza.</w:t>
            </w:r>
            <w:r w:rsidR="00F00BE1" w:rsidRPr="00F00BE1">
              <w:rPr>
                <w:rFonts w:ascii="Montserrat" w:eastAsia="Times New Roman" w:hAnsi="Montserrat" w:cs="Calibri"/>
                <w:color w:val="3B3838" w:themeColor="background2" w:themeShade="40"/>
                <w:sz w:val="14"/>
                <w:szCs w:val="14"/>
                <w:lang w:eastAsia="es-MX"/>
              </w:rPr>
              <w:t> </w:t>
            </w:r>
          </w:p>
        </w:tc>
      </w:tr>
      <w:tr w:rsidR="00D6687E" w:rsidRPr="00A25D67" w:rsidTr="0052761E">
        <w:trPr>
          <w:trHeight w:val="1109"/>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w:t>
            </w:r>
          </w:p>
        </w:tc>
        <w:tc>
          <w:tcPr>
            <w:tcW w:w="698" w:type="pct"/>
            <w:tcBorders>
              <w:top w:val="single" w:sz="4" w:space="0" w:color="auto"/>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 ASEGURADO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indicar el número total de asegurados al inicio de vigencia.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0A34B5" w:rsidP="000A34B5">
            <w:pPr>
              <w:jc w:val="center"/>
              <w:rPr>
                <w:rFonts w:ascii="Montserrat" w:eastAsia="Times New Roman" w:hAnsi="Montserrat" w:cs="Calibri"/>
                <w:color w:val="3B3838" w:themeColor="background2" w:themeShade="40"/>
                <w:sz w:val="14"/>
                <w:szCs w:val="14"/>
                <w:lang w:eastAsia="es-MX"/>
              </w:rPr>
            </w:pPr>
            <w:r w:rsidRPr="000A34B5">
              <w:rPr>
                <w:rFonts w:ascii="Montserrat" w:eastAsia="Times New Roman" w:hAnsi="Montserrat" w:cs="Calibri"/>
                <w:color w:val="3B3838" w:themeColor="background2" w:themeShade="40"/>
                <w:sz w:val="14"/>
                <w:szCs w:val="14"/>
                <w:lang w:eastAsia="es-MX"/>
              </w:rPr>
              <w:t xml:space="preserve">La convocante señala </w:t>
            </w:r>
            <w:r>
              <w:rPr>
                <w:rFonts w:ascii="Montserrat" w:eastAsia="Times New Roman" w:hAnsi="Montserrat" w:cs="Calibri"/>
                <w:color w:val="3B3838" w:themeColor="background2" w:themeShade="40"/>
                <w:sz w:val="14"/>
                <w:szCs w:val="14"/>
                <w:lang w:eastAsia="es-MX"/>
              </w:rPr>
              <w:t>que no es posible indicar el número total de asegurados y deberán apegarse a</w:t>
            </w:r>
            <w:r w:rsidRPr="000A34B5">
              <w:rPr>
                <w:rFonts w:ascii="Montserrat" w:eastAsia="Times New Roman" w:hAnsi="Montserrat" w:cs="Calibri"/>
                <w:color w:val="3B3838" w:themeColor="background2" w:themeShade="40"/>
                <w:sz w:val="14"/>
                <w:szCs w:val="14"/>
                <w:lang w:eastAsia="es-MX"/>
              </w:rPr>
              <w:t xml:space="preserve"> la cobertura de las condiciones especiales de la presente convocatoria.</w:t>
            </w:r>
          </w:p>
        </w:tc>
      </w:tr>
      <w:tr w:rsidR="00D6687E" w:rsidRPr="00A25D67" w:rsidTr="0052761E">
        <w:trPr>
          <w:trHeight w:val="1267"/>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 ASEGURADO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Le pedimos a la licitante nos indique si el seguro es obligatorio para el personal elegible indicado.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F00BE1">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señala que será la indicada en la cobertura de las condiciones especiales de la presente convocatoria.</w:t>
            </w:r>
            <w:r w:rsidR="00F00BE1" w:rsidRPr="00F00BE1">
              <w:rPr>
                <w:rFonts w:ascii="Montserrat" w:eastAsia="Times New Roman" w:hAnsi="Montserrat" w:cs="Calibri"/>
                <w:color w:val="3B3838" w:themeColor="background2" w:themeShade="40"/>
                <w:sz w:val="14"/>
                <w:szCs w:val="14"/>
                <w:lang w:eastAsia="es-MX"/>
              </w:rPr>
              <w:t> </w:t>
            </w:r>
          </w:p>
        </w:tc>
      </w:tr>
      <w:tr w:rsidR="00D6687E" w:rsidRPr="00A25D67" w:rsidTr="0052761E">
        <w:trPr>
          <w:trHeight w:val="2665"/>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4</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 VIGENCIA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VIGENCIA, Se solicita a la Convocante confirmar que se podrá emitir una póliza por cada periodo como se presenta a continuación:</w:t>
            </w:r>
            <w:r w:rsidRPr="00F00BE1">
              <w:rPr>
                <w:rFonts w:ascii="Montserrat" w:eastAsia="Times New Roman" w:hAnsi="Montserrat" w:cs="Calibri"/>
                <w:color w:val="3B3838" w:themeColor="background2" w:themeShade="40"/>
                <w:sz w:val="14"/>
                <w:szCs w:val="14"/>
                <w:lang w:val="es-ES" w:eastAsia="es-MX"/>
              </w:rPr>
              <w:br/>
              <w:t>1.-De las 12:00 horas del 31 de julio de 2022 a las 24:00 horas del 31 de diciembre de 2022.</w:t>
            </w:r>
            <w:r w:rsidRPr="00F00BE1">
              <w:rPr>
                <w:rFonts w:ascii="Montserrat" w:eastAsia="Times New Roman" w:hAnsi="Montserrat" w:cs="Calibri"/>
                <w:color w:val="3B3838" w:themeColor="background2" w:themeShade="40"/>
                <w:sz w:val="14"/>
                <w:szCs w:val="14"/>
                <w:lang w:val="es-ES" w:eastAsia="es-MX"/>
              </w:rPr>
              <w:br/>
              <w:t>2.-De las 00:01 horas del día 1 de enero de 2023 a las 24:00 horas del 31 de diciembre de 2023.</w:t>
            </w:r>
            <w:r w:rsidRPr="00F00BE1">
              <w:rPr>
                <w:rFonts w:ascii="Montserrat" w:eastAsia="Times New Roman" w:hAnsi="Montserrat" w:cs="Calibri"/>
                <w:color w:val="3B3838" w:themeColor="background2" w:themeShade="40"/>
                <w:sz w:val="14"/>
                <w:szCs w:val="14"/>
                <w:lang w:val="es-ES" w:eastAsia="es-MX"/>
              </w:rPr>
              <w:br/>
              <w:t>3.-De las 00:01 horas del día 1 de enero de 2024 a las 24:00 horas del 31 de diciembre del 2024.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señala que si es correcta su apreciación.</w:t>
            </w:r>
          </w:p>
        </w:tc>
      </w:tr>
      <w:tr w:rsidR="00D6687E" w:rsidRPr="00A25D67" w:rsidTr="0052761E">
        <w:trPr>
          <w:trHeight w:val="3186"/>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5</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Solicitamos amablemente de la convocante nos indique a que se refiere “La póliza de seguro ampara hasta 100 personas (reclamaciones), para que se deduzcan estos 100 casos en el periodo de vigencia a contratar la indemnización deberá exceder de $3,000.00 tres mil pesos 00/100 M.N., con un límite máximo de casos por debajo de este monto de indemnización de 25 casos, lo anterior aplica para el concepto de reembolso de gastos médicos.”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aclara que la cobertura será de 100 casos de acuerdo a lo señalado en la cobertura y se contara con 25 casos adicionales (los cuales no afectaran la cobertura anterior) con la característica que estos 25 casos no excederán de $3,000.00 (tres mil pesos /100 M.N.)</w:t>
            </w:r>
          </w:p>
        </w:tc>
      </w:tr>
      <w:tr w:rsidR="00D6687E" w:rsidRPr="00A25D67" w:rsidTr="0052761E">
        <w:trPr>
          <w:trHeight w:val="2537"/>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De acuerdo a la pregunta anterior, solicitamos amablemente de la convocante, nos indique si es correcta nuestra apreciación, en caso de un evento catastrófico, la aseguradora únicamente cubrirá máximo 100 reclamaciones,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9D21B9" w:rsidP="0052761E">
            <w:pPr>
              <w:jc w:val="center"/>
              <w:rPr>
                <w:rFonts w:ascii="Montserrat" w:eastAsia="Times New Roman" w:hAnsi="Montserrat" w:cs="Calibri"/>
                <w:color w:val="3B3838" w:themeColor="background2" w:themeShade="40"/>
                <w:sz w:val="14"/>
                <w:szCs w:val="14"/>
                <w:lang w:eastAsia="es-MX"/>
              </w:rPr>
            </w:pPr>
            <w:r w:rsidRPr="009D21B9">
              <w:rPr>
                <w:rFonts w:ascii="Montserrat" w:eastAsia="Times New Roman" w:hAnsi="Montserrat" w:cs="Calibri"/>
                <w:color w:val="3B3838" w:themeColor="background2" w:themeShade="40"/>
                <w:sz w:val="14"/>
                <w:szCs w:val="14"/>
                <w:lang w:eastAsia="es-MX"/>
              </w:rPr>
              <w:t>La convocante aclara que la cobertura será de 100 casos de acuerdo a lo señalado en la cobertura y se contara con 25 casos adicionales (los cuales no afectaran la cobertura anterior) con la característica que estos 25 casos no excederán de $3,000.00 (tres mil pesos /100 M.N.)</w:t>
            </w:r>
          </w:p>
        </w:tc>
      </w:tr>
      <w:tr w:rsidR="00D6687E" w:rsidRPr="00A25D67" w:rsidTr="0052761E">
        <w:trPr>
          <w:trHeight w:val="1815"/>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7</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Solicitamos amablemente de la convocante, nos indique si la póliza sólo cubrirá 100 reclamaciones durante cada ejercicio fiscal o durante toda la vigencia.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se deberá apegarse al numeral 6 de las condiciones especiales de la presente convocatoria.</w:t>
            </w:r>
          </w:p>
        </w:tc>
      </w:tr>
      <w:tr w:rsidR="00D6687E" w:rsidRPr="00A25D67" w:rsidTr="0052761E">
        <w:trPr>
          <w:trHeight w:val="162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8</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proporcionar la lista del personal, indicándonos el personal de alto riesgo.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4376DD" w:rsidRPr="004376DD" w:rsidRDefault="004376DD" w:rsidP="004376DD">
            <w:pPr>
              <w:jc w:val="center"/>
              <w:rPr>
                <w:rFonts w:ascii="Montserrat" w:eastAsia="Times New Roman" w:hAnsi="Montserrat" w:cs="Calibri"/>
                <w:color w:val="3B3838" w:themeColor="background2" w:themeShade="40"/>
                <w:sz w:val="14"/>
                <w:szCs w:val="14"/>
                <w:lang w:eastAsia="es-MX"/>
              </w:rPr>
            </w:pPr>
            <w:r w:rsidRPr="004376DD">
              <w:rPr>
                <w:rFonts w:ascii="Montserrat" w:eastAsia="Times New Roman" w:hAnsi="Montserrat" w:cs="Calibri"/>
                <w:color w:val="3B3838" w:themeColor="background2" w:themeShade="40"/>
                <w:sz w:val="14"/>
                <w:szCs w:val="14"/>
                <w:lang w:eastAsia="es-MX"/>
              </w:rPr>
              <w:t xml:space="preserve">La convocante señala que dicho listado </w:t>
            </w:r>
          </w:p>
          <w:p w:rsidR="00F00BE1" w:rsidRPr="00F00BE1" w:rsidRDefault="004376DD" w:rsidP="004376DD">
            <w:pPr>
              <w:jc w:val="center"/>
              <w:rPr>
                <w:rFonts w:ascii="Montserrat" w:eastAsia="Times New Roman" w:hAnsi="Montserrat" w:cs="Calibri"/>
                <w:color w:val="3B3838" w:themeColor="background2" w:themeShade="40"/>
                <w:sz w:val="14"/>
                <w:szCs w:val="14"/>
                <w:lang w:eastAsia="es-MX"/>
              </w:rPr>
            </w:pPr>
            <w:r w:rsidRPr="004376DD">
              <w:rPr>
                <w:rFonts w:ascii="Montserrat" w:eastAsia="Times New Roman" w:hAnsi="Montserrat" w:cs="Calibri"/>
                <w:color w:val="3B3838" w:themeColor="background2" w:themeShade="40"/>
                <w:sz w:val="14"/>
                <w:szCs w:val="14"/>
                <w:lang w:eastAsia="es-MX"/>
              </w:rPr>
              <w:t>(</w:t>
            </w:r>
            <w:proofErr w:type="gramStart"/>
            <w:r w:rsidRPr="004376DD">
              <w:rPr>
                <w:rFonts w:ascii="Montserrat" w:eastAsia="Times New Roman" w:hAnsi="Montserrat" w:cs="Calibri"/>
                <w:color w:val="3B3838" w:themeColor="background2" w:themeShade="40"/>
                <w:sz w:val="14"/>
                <w:szCs w:val="14"/>
                <w:lang w:eastAsia="es-MX"/>
              </w:rPr>
              <w:t>se</w:t>
            </w:r>
            <w:proofErr w:type="gramEnd"/>
            <w:r w:rsidRPr="004376DD">
              <w:rPr>
                <w:rFonts w:ascii="Montserrat" w:eastAsia="Times New Roman" w:hAnsi="Montserrat" w:cs="Calibri"/>
                <w:color w:val="3B3838" w:themeColor="background2" w:themeShade="40"/>
                <w:sz w:val="14"/>
                <w:szCs w:val="14"/>
                <w:lang w:eastAsia="es-MX"/>
              </w:rPr>
              <w:t xml:space="preserve"> compartirá por </w:t>
            </w:r>
            <w:proofErr w:type="spellStart"/>
            <w:r w:rsidRPr="004376DD">
              <w:rPr>
                <w:rFonts w:ascii="Montserrat" w:eastAsia="Times New Roman" w:hAnsi="Montserrat" w:cs="Calibri"/>
                <w:color w:val="3B3838" w:themeColor="background2" w:themeShade="40"/>
                <w:sz w:val="14"/>
                <w:szCs w:val="14"/>
                <w:lang w:eastAsia="es-MX"/>
              </w:rPr>
              <w:t>CompraNet</w:t>
            </w:r>
            <w:proofErr w:type="spellEnd"/>
            <w:r w:rsidRPr="004376DD">
              <w:rPr>
                <w:rFonts w:ascii="Montserrat" w:eastAsia="Times New Roman" w:hAnsi="Montserrat" w:cs="Calibri"/>
                <w:color w:val="3B3838" w:themeColor="background2" w:themeShade="40"/>
                <w:sz w:val="14"/>
                <w:szCs w:val="14"/>
                <w:lang w:eastAsia="es-MX"/>
              </w:rPr>
              <w:t xml:space="preserve"> a la conclusión del presente evento), el cual solo es informativo y solo tendrán el carácter de asegurados cuando sufran un siniestro de los cubiertos por la póliza.</w:t>
            </w:r>
          </w:p>
        </w:tc>
      </w:tr>
      <w:tr w:rsidR="00D6687E" w:rsidRPr="00A25D67" w:rsidTr="0052761E">
        <w:trPr>
          <w:trHeight w:val="1055"/>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9</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 xml:space="preserve">BASES, ASEGURADOS, Favor de proporcionar el número de asegurados Combatientes, </w:t>
            </w:r>
            <w:proofErr w:type="spellStart"/>
            <w:r w:rsidRPr="00F00BE1">
              <w:rPr>
                <w:rFonts w:ascii="Montserrat" w:eastAsia="Times New Roman" w:hAnsi="Montserrat" w:cs="Calibri"/>
                <w:color w:val="3B3838" w:themeColor="background2" w:themeShade="40"/>
                <w:sz w:val="14"/>
                <w:szCs w:val="14"/>
                <w:lang w:val="es-ES" w:eastAsia="es-MX"/>
              </w:rPr>
              <w:t>Viveristas</w:t>
            </w:r>
            <w:proofErr w:type="spellEnd"/>
            <w:r w:rsidRPr="00F00BE1">
              <w:rPr>
                <w:rFonts w:ascii="Montserrat" w:eastAsia="Times New Roman" w:hAnsi="Montserrat" w:cs="Calibri"/>
                <w:color w:val="3B3838" w:themeColor="background2" w:themeShade="40"/>
                <w:sz w:val="14"/>
                <w:szCs w:val="14"/>
                <w:lang w:val="es-ES" w:eastAsia="es-MX"/>
              </w:rPr>
              <w:t xml:space="preserve"> y Voluntarios.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780EC2" w:rsidRPr="00780EC2" w:rsidRDefault="00780EC2" w:rsidP="00780EC2">
            <w:pPr>
              <w:jc w:val="center"/>
              <w:rPr>
                <w:rFonts w:ascii="Montserrat" w:eastAsia="Times New Roman" w:hAnsi="Montserrat" w:cs="Calibri"/>
                <w:color w:val="3B3838" w:themeColor="background2" w:themeShade="40"/>
                <w:sz w:val="14"/>
                <w:szCs w:val="14"/>
                <w:lang w:eastAsia="es-MX"/>
              </w:rPr>
            </w:pPr>
            <w:r w:rsidRPr="00780EC2">
              <w:rPr>
                <w:rFonts w:ascii="Montserrat" w:eastAsia="Times New Roman" w:hAnsi="Montserrat" w:cs="Calibri"/>
                <w:color w:val="3B3838" w:themeColor="background2" w:themeShade="40"/>
                <w:sz w:val="14"/>
                <w:szCs w:val="14"/>
                <w:lang w:eastAsia="es-MX"/>
              </w:rPr>
              <w:t xml:space="preserve">La convocante señala que dicho listado </w:t>
            </w:r>
          </w:p>
          <w:p w:rsidR="00F00BE1" w:rsidRPr="00F00BE1" w:rsidRDefault="00780EC2" w:rsidP="00780EC2">
            <w:pPr>
              <w:jc w:val="center"/>
              <w:rPr>
                <w:rFonts w:ascii="Montserrat" w:eastAsia="Times New Roman" w:hAnsi="Montserrat" w:cs="Calibri"/>
                <w:color w:val="3B3838" w:themeColor="background2" w:themeShade="40"/>
                <w:sz w:val="14"/>
                <w:szCs w:val="14"/>
                <w:lang w:eastAsia="es-MX"/>
              </w:rPr>
            </w:pPr>
            <w:r w:rsidRPr="00780EC2">
              <w:rPr>
                <w:rFonts w:ascii="Montserrat" w:eastAsia="Times New Roman" w:hAnsi="Montserrat" w:cs="Calibri"/>
                <w:color w:val="3B3838" w:themeColor="background2" w:themeShade="40"/>
                <w:sz w:val="14"/>
                <w:szCs w:val="14"/>
                <w:lang w:eastAsia="es-MX"/>
              </w:rPr>
              <w:t>(</w:t>
            </w:r>
            <w:proofErr w:type="gramStart"/>
            <w:r w:rsidRPr="00780EC2">
              <w:rPr>
                <w:rFonts w:ascii="Montserrat" w:eastAsia="Times New Roman" w:hAnsi="Montserrat" w:cs="Calibri"/>
                <w:color w:val="3B3838" w:themeColor="background2" w:themeShade="40"/>
                <w:sz w:val="14"/>
                <w:szCs w:val="14"/>
                <w:lang w:eastAsia="es-MX"/>
              </w:rPr>
              <w:t>se</w:t>
            </w:r>
            <w:proofErr w:type="gramEnd"/>
            <w:r w:rsidRPr="00780EC2">
              <w:rPr>
                <w:rFonts w:ascii="Montserrat" w:eastAsia="Times New Roman" w:hAnsi="Montserrat" w:cs="Calibri"/>
                <w:color w:val="3B3838" w:themeColor="background2" w:themeShade="40"/>
                <w:sz w:val="14"/>
                <w:szCs w:val="14"/>
                <w:lang w:eastAsia="es-MX"/>
              </w:rPr>
              <w:t xml:space="preserve"> compartirá por </w:t>
            </w:r>
            <w:proofErr w:type="spellStart"/>
            <w:r w:rsidRPr="00780EC2">
              <w:rPr>
                <w:rFonts w:ascii="Montserrat" w:eastAsia="Times New Roman" w:hAnsi="Montserrat" w:cs="Calibri"/>
                <w:color w:val="3B3838" w:themeColor="background2" w:themeShade="40"/>
                <w:sz w:val="14"/>
                <w:szCs w:val="14"/>
                <w:lang w:eastAsia="es-MX"/>
              </w:rPr>
              <w:t>CompraNet</w:t>
            </w:r>
            <w:proofErr w:type="spellEnd"/>
            <w:r w:rsidRPr="00780EC2">
              <w:rPr>
                <w:rFonts w:ascii="Montserrat" w:eastAsia="Times New Roman" w:hAnsi="Montserrat" w:cs="Calibri"/>
                <w:color w:val="3B3838" w:themeColor="background2" w:themeShade="40"/>
                <w:sz w:val="14"/>
                <w:szCs w:val="14"/>
                <w:lang w:eastAsia="es-MX"/>
              </w:rPr>
              <w:t xml:space="preserve"> a la conclusión del presente evento), el cual solo es informativo y solo tendrán el carácter de asegurados cuando sufran un siniestro de los cubiertos por la póliza.</w:t>
            </w:r>
          </w:p>
        </w:tc>
      </w:tr>
      <w:tr w:rsidR="00D6687E" w:rsidRPr="00A25D67" w:rsidTr="0052761E">
        <w:trPr>
          <w:trHeight w:val="111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10</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compartir el porcentaje de asegurados que se encuentran como Combatientes respecto al total de la población.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60293A" w:rsidP="0060293A">
            <w:pPr>
              <w:jc w:val="center"/>
              <w:rPr>
                <w:rFonts w:ascii="Montserrat" w:eastAsia="Times New Roman" w:hAnsi="Montserrat" w:cs="Calibri"/>
                <w:color w:val="3B3838" w:themeColor="background2" w:themeShade="40"/>
                <w:sz w:val="14"/>
                <w:szCs w:val="14"/>
                <w:lang w:eastAsia="es-MX"/>
              </w:rPr>
            </w:pPr>
            <w:r w:rsidRPr="0060293A">
              <w:rPr>
                <w:rFonts w:ascii="Montserrat" w:eastAsia="Times New Roman" w:hAnsi="Montserrat" w:cs="Calibri"/>
                <w:color w:val="3B3838" w:themeColor="background2" w:themeShade="40"/>
                <w:sz w:val="14"/>
                <w:szCs w:val="14"/>
                <w:lang w:eastAsia="es-MX"/>
              </w:rPr>
              <w:t xml:space="preserve">La convocante señala que no es posible indicar </w:t>
            </w:r>
            <w:r>
              <w:rPr>
                <w:rFonts w:ascii="Montserrat" w:eastAsia="Times New Roman" w:hAnsi="Montserrat" w:cs="Calibri"/>
                <w:color w:val="3B3838" w:themeColor="background2" w:themeShade="40"/>
                <w:sz w:val="14"/>
                <w:szCs w:val="14"/>
                <w:lang w:eastAsia="es-MX"/>
              </w:rPr>
              <w:t>el porcentaje</w:t>
            </w:r>
            <w:r w:rsidRPr="0060293A">
              <w:rPr>
                <w:rFonts w:ascii="Montserrat" w:eastAsia="Times New Roman" w:hAnsi="Montserrat" w:cs="Calibri"/>
                <w:color w:val="3B3838" w:themeColor="background2" w:themeShade="40"/>
                <w:sz w:val="14"/>
                <w:szCs w:val="14"/>
                <w:lang w:eastAsia="es-MX"/>
              </w:rPr>
              <w:t xml:space="preserve"> de asegurados y deberán apegarse a la cobertura de las condiciones especiales de la presente convocatoria.</w:t>
            </w:r>
          </w:p>
        </w:tc>
      </w:tr>
      <w:tr w:rsidR="00D6687E" w:rsidRPr="00A25D67" w:rsidTr="0052761E">
        <w:trPr>
          <w:trHeight w:val="216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11</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 xml:space="preserve">BASES, ASEGURADOS, Favor de compartir el porcentaje de asegurados que se encuentran como </w:t>
            </w:r>
            <w:proofErr w:type="spellStart"/>
            <w:r w:rsidRPr="00F00BE1">
              <w:rPr>
                <w:rFonts w:ascii="Montserrat" w:eastAsia="Times New Roman" w:hAnsi="Montserrat" w:cs="Calibri"/>
                <w:color w:val="3B3838" w:themeColor="background2" w:themeShade="40"/>
                <w:sz w:val="14"/>
                <w:szCs w:val="14"/>
                <w:lang w:val="es-ES" w:eastAsia="es-MX"/>
              </w:rPr>
              <w:t>Viveristas</w:t>
            </w:r>
            <w:proofErr w:type="spellEnd"/>
            <w:r w:rsidRPr="00F00BE1">
              <w:rPr>
                <w:rFonts w:ascii="Montserrat" w:eastAsia="Times New Roman" w:hAnsi="Montserrat" w:cs="Calibri"/>
                <w:color w:val="3B3838" w:themeColor="background2" w:themeShade="40"/>
                <w:sz w:val="14"/>
                <w:szCs w:val="14"/>
                <w:lang w:val="es-ES" w:eastAsia="es-MX"/>
              </w:rPr>
              <w:t xml:space="preserve"> respecto al total de la población.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184124" w:rsidP="00184124">
            <w:pPr>
              <w:jc w:val="center"/>
              <w:rPr>
                <w:rFonts w:ascii="Montserrat" w:eastAsia="Times New Roman" w:hAnsi="Montserrat" w:cs="Calibri"/>
                <w:color w:val="3B3838" w:themeColor="background2" w:themeShade="40"/>
                <w:sz w:val="14"/>
                <w:szCs w:val="14"/>
                <w:lang w:eastAsia="es-MX"/>
              </w:rPr>
            </w:pPr>
            <w:r w:rsidRPr="00184124">
              <w:rPr>
                <w:rFonts w:ascii="Montserrat" w:eastAsia="Times New Roman" w:hAnsi="Montserrat" w:cs="Calibri"/>
                <w:color w:val="3B3838" w:themeColor="background2" w:themeShade="40"/>
                <w:sz w:val="14"/>
                <w:szCs w:val="14"/>
                <w:lang w:eastAsia="es-MX"/>
              </w:rPr>
              <w:t xml:space="preserve">La convocante señala que no es posible indicar el </w:t>
            </w:r>
            <w:r>
              <w:rPr>
                <w:rFonts w:ascii="Montserrat" w:eastAsia="Times New Roman" w:hAnsi="Montserrat" w:cs="Calibri"/>
                <w:color w:val="3B3838" w:themeColor="background2" w:themeShade="40"/>
                <w:sz w:val="14"/>
                <w:szCs w:val="14"/>
                <w:lang w:eastAsia="es-MX"/>
              </w:rPr>
              <w:t>porcentaje</w:t>
            </w:r>
            <w:r w:rsidRPr="00184124">
              <w:rPr>
                <w:rFonts w:ascii="Montserrat" w:eastAsia="Times New Roman" w:hAnsi="Montserrat" w:cs="Calibri"/>
                <w:color w:val="3B3838" w:themeColor="background2" w:themeShade="40"/>
                <w:sz w:val="14"/>
                <w:szCs w:val="14"/>
                <w:lang w:eastAsia="es-MX"/>
              </w:rPr>
              <w:t xml:space="preserve"> de asegurados y deberán apegarse a la cobertura de las condiciones especiales de la presente convocatoria.</w:t>
            </w:r>
          </w:p>
        </w:tc>
      </w:tr>
      <w:tr w:rsidR="00D6687E" w:rsidRPr="00A25D67" w:rsidTr="0052761E">
        <w:trPr>
          <w:trHeight w:val="1231"/>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12</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compartir un porcentaje estimado de asegurados que se encontrarán como Voluntarios respecto al total de la población.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señala que no es posible proporcionar el dato, por la naturaleza de un voluntario.</w:t>
            </w:r>
          </w:p>
        </w:tc>
      </w:tr>
      <w:tr w:rsidR="00D6687E" w:rsidRPr="00A25D67" w:rsidTr="0052761E">
        <w:trPr>
          <w:trHeight w:val="209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13</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ASEGURADOS, Favor de confirmar los documentos que validarán que el personal voluntario pertenece a la colectividad, así como los documentos que se proporcionarán a la aseguradora adjudicada en caso de siniestro,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se acreditara de conformidad a los documentos que se establecen en el numeral 22 de las condiciones especiales de la presente convocatoria.</w:t>
            </w:r>
          </w:p>
        </w:tc>
      </w:tr>
      <w:tr w:rsidR="00D6687E" w:rsidRPr="00A25D67" w:rsidTr="0052761E">
        <w:trPr>
          <w:trHeight w:val="211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14</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9. RIESGOS CUBIERTOS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COBERTURAS, Favor de ratificar que la Compañía únicamente cubrirá a los voluntarios cuando se trasladen en motocicleta, bicicleta y en general en cualquier medio de transporte, siempre y cuando el asegurado porte el equipo de seguridad requerido, así como la licencia se encuentre vigente en los casos que corresponda,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aclara que no es correcta su apreciación y se deberá apegar a las condiciones especiales de la presente convocatoria.</w:t>
            </w:r>
          </w:p>
        </w:tc>
      </w:tr>
      <w:tr w:rsidR="00D6687E" w:rsidRPr="00A25D67" w:rsidTr="0052761E">
        <w:trPr>
          <w:trHeight w:val="197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15</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9. RIESGOS CUBIERTOS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COBERTURAS, Favor de ratificar que el asegurado quedará cubierto por asfixia o por aspiración de gases, vapores letales y la electrocución involuntaria, siempre y cuando porte el equipo de seguridad y tenga el conocimiento requerido,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aclara que no es correcta su apreciación y se deberá apegar a las condiciones especiales de la presente convocatoria.</w:t>
            </w:r>
          </w:p>
        </w:tc>
      </w:tr>
      <w:tr w:rsidR="00D6687E" w:rsidRPr="00A25D67" w:rsidTr="0052761E">
        <w:trPr>
          <w:trHeight w:val="170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16</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9. RIESGOS CUBIERTOS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COBERTURAS, Favor de ratificar que el asegurado quedará cubierto siempre y cuando cuente con el conocimiento respecto a las labores que realicé la Comisión.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aclara que no es correcta su apreciación y se deberá apegar a las condiciones especiales de la presente convocatoria.</w:t>
            </w:r>
          </w:p>
        </w:tc>
      </w:tr>
      <w:tr w:rsidR="00D6687E" w:rsidRPr="00A25D67" w:rsidTr="0052761E">
        <w:trPr>
          <w:trHeight w:val="224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17</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val="es-ES" w:eastAsia="es-MX"/>
              </w:rPr>
              <w:t>BASES, COBERTURAS, Favor de confirmar que la Compañía Aseguradora únicamente cubrirá a Voluntarios, siempre y cuando cuenten con el equipo de seguridad y conocimiento requerido para las funciones que realicé.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aclara que no es correcta su apreciación y se deberá apegar a las condiciones especiales de la presente convocatoria.</w:t>
            </w:r>
          </w:p>
        </w:tc>
      </w:tr>
      <w:tr w:rsidR="00D6687E" w:rsidRPr="00A25D67" w:rsidTr="0052761E">
        <w:trPr>
          <w:trHeight w:val="310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18</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10. LÍMITES DE RESPONSABILIDAD Y DEDUCIBLES APLICADOS.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BASES, COBERTURAS, de la Convocante ratifique si es correcta nuestra apreciación, las coberturas que solicita para el personal son: Cobertura por Fallecimiento con regla de suma asegurada fija de $200,000.00 M.N., Perdidas Orgánicas escala “B” con regla de suma asegurada fija de $150,000.00 M.N., Reembolso de gastos médicos por accidente con suma asegurada fija de $75,000.00 M.N.,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w:t>
            </w:r>
            <w:r w:rsidR="00210A79">
              <w:rPr>
                <w:rFonts w:ascii="Montserrat" w:eastAsia="Times New Roman" w:hAnsi="Montserrat" w:cs="Calibri"/>
                <w:color w:val="3B3838" w:themeColor="background2" w:themeShade="40"/>
                <w:sz w:val="14"/>
                <w:szCs w:val="14"/>
                <w:lang w:eastAsia="es-MX"/>
              </w:rPr>
              <w:t xml:space="preserve"> no es correcta su apreciación y </w:t>
            </w:r>
            <w:r w:rsidRPr="00E61C29">
              <w:rPr>
                <w:rFonts w:ascii="Montserrat" w:eastAsia="Times New Roman" w:hAnsi="Montserrat" w:cs="Calibri"/>
                <w:color w:val="3B3838" w:themeColor="background2" w:themeShade="40"/>
                <w:sz w:val="14"/>
                <w:szCs w:val="14"/>
                <w:lang w:eastAsia="es-MX"/>
              </w:rPr>
              <w:t xml:space="preserve"> se deberá apegar a lo señalado en el numeral 10 de las condiciones especiales de la presente convocatoria.</w:t>
            </w:r>
          </w:p>
        </w:tc>
      </w:tr>
      <w:tr w:rsidR="00D6687E" w:rsidRPr="00A25D67" w:rsidTr="0052761E">
        <w:trPr>
          <w:trHeight w:val="169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19</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10. LÍMITES DE RESPONSABILIDAD Y DEDUCIBLES APLICADOS.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Favor de ratificar que la aseguradora cubrirá al asegurado por Muerte Accidental, debido a que se menciona que se entregará el importe total al beneficiario cuando el asegurado fallezca a causa de un accidente.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se deberá apegar a lo señalado en el numeral 10 de las condiciones especiales de la presente convocatoria.</w:t>
            </w:r>
          </w:p>
        </w:tc>
      </w:tr>
      <w:tr w:rsidR="00D6687E" w:rsidRPr="00A25D67" w:rsidTr="0052761E">
        <w:trPr>
          <w:trHeight w:val="1829"/>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20</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12. INDEMNIZACIÓN POR GASTOS NO COMPROBADOS FISCALMENTE</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 xml:space="preserve">BASES, COBERTURAS, Favor de ratificar que la aseguradora reembolsará con límite de $5,000.00 M.N. a 25 casos, los cuales </w:t>
            </w:r>
            <w:r w:rsidR="00210A79" w:rsidRPr="00F00BE1">
              <w:rPr>
                <w:rFonts w:ascii="Montserrat" w:eastAsia="Calibri" w:hAnsi="Montserrat" w:cs="Calibri"/>
                <w:color w:val="3B3838" w:themeColor="background2" w:themeShade="40"/>
                <w:sz w:val="14"/>
                <w:szCs w:val="14"/>
                <w:lang w:eastAsia="es-MX"/>
              </w:rPr>
              <w:t>únic</w:t>
            </w:r>
            <w:r w:rsidR="00210A79">
              <w:rPr>
                <w:rFonts w:ascii="Montserrat" w:eastAsia="Calibri" w:hAnsi="Montserrat" w:cs="Calibri"/>
                <w:color w:val="3B3838" w:themeColor="background2" w:themeShade="40"/>
                <w:sz w:val="14"/>
                <w:szCs w:val="14"/>
                <w:lang w:eastAsia="es-MX"/>
              </w:rPr>
              <w:t>a</w:t>
            </w:r>
            <w:r w:rsidR="00210A79" w:rsidRPr="00F00BE1">
              <w:rPr>
                <w:rFonts w:ascii="Montserrat" w:eastAsia="Calibri" w:hAnsi="Montserrat" w:cs="Calibri"/>
                <w:color w:val="3B3838" w:themeColor="background2" w:themeShade="40"/>
                <w:sz w:val="14"/>
                <w:szCs w:val="14"/>
                <w:lang w:eastAsia="es-MX"/>
              </w:rPr>
              <w:t>mente</w:t>
            </w:r>
            <w:r w:rsidRPr="00F00BE1">
              <w:rPr>
                <w:rFonts w:ascii="Montserrat" w:eastAsia="Calibri" w:hAnsi="Montserrat" w:cs="Calibri"/>
                <w:color w:val="3B3838" w:themeColor="background2" w:themeShade="40"/>
                <w:sz w:val="14"/>
                <w:szCs w:val="14"/>
                <w:lang w:eastAsia="es-MX"/>
              </w:rPr>
              <w:t xml:space="preserve"> serán Combatientes y </w:t>
            </w:r>
            <w:proofErr w:type="spellStart"/>
            <w:r w:rsidRPr="00F00BE1">
              <w:rPr>
                <w:rFonts w:ascii="Montserrat" w:eastAsia="Calibri" w:hAnsi="Montserrat" w:cs="Calibri"/>
                <w:color w:val="3B3838" w:themeColor="background2" w:themeShade="40"/>
                <w:sz w:val="14"/>
                <w:szCs w:val="14"/>
                <w:lang w:eastAsia="es-MX"/>
              </w:rPr>
              <w:t>Viveristas</w:t>
            </w:r>
            <w:proofErr w:type="spellEnd"/>
            <w:r w:rsidRPr="00F00BE1">
              <w:rPr>
                <w:rFonts w:ascii="Montserrat" w:eastAsia="Calibri" w:hAnsi="Montserrat" w:cs="Calibri"/>
                <w:color w:val="3B3838" w:themeColor="background2" w:themeShade="40"/>
                <w:sz w:val="14"/>
                <w:szCs w:val="14"/>
                <w:lang w:eastAsia="es-MX"/>
              </w:rPr>
              <w:t>, y NO Voluntarios, en notas de remisión.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no es correcta su apreciación y deberá apegarse a la cobertura y el numeral 12 de las condiciones especiales de la presente convocatoria.</w:t>
            </w:r>
          </w:p>
        </w:tc>
      </w:tr>
      <w:tr w:rsidR="00D6687E" w:rsidRPr="00A25D67" w:rsidTr="0052761E">
        <w:trPr>
          <w:trHeight w:val="167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21</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12. INDEMNIZACIÓN POR GASTOS NO COMPROBADOS FISCALMENTE</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Favor de indicar que la aseguradora reembolsará notas de remisión con límite de $5,000.00 M.N. a 25 casos por vigencia, en caso de que sea por evento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es correcta su apreciación.</w:t>
            </w:r>
          </w:p>
        </w:tc>
      </w:tr>
      <w:tr w:rsidR="00D6687E" w:rsidRPr="00A25D67" w:rsidTr="0052761E">
        <w:trPr>
          <w:trHeight w:val="226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22</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12. INDEMNIZACIÓN POR GASTOS NO COMPROBADOS FISCALMENTE</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De acuerdo a la pregunta anterior, favor de indicar que la aseguradora reembolsará notas de remisión con límite de $5,000.00 M.N. a 25 casos, este monto se descontará de la suma asegurada por concepto de reembolso de gastos médicos por accidente,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es correcta su apreciación.</w:t>
            </w:r>
          </w:p>
        </w:tc>
      </w:tr>
      <w:tr w:rsidR="00D6687E" w:rsidRPr="00A25D67" w:rsidTr="0052761E">
        <w:trPr>
          <w:trHeight w:val="197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23</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6. COBERTURA</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BASES, COBERTURAS. Favor de confirmar que en caso de requerir se cubra a personal en licencia médica con o sin goce de sueldo, agradeceremos confirme que el pago de primas de dicho personal será a cargo de la Convocante.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4D0063">
              <w:rPr>
                <w:rFonts w:ascii="Montserrat" w:eastAsia="Times New Roman" w:hAnsi="Montserrat" w:cs="Calibri"/>
                <w:color w:val="3B3838" w:themeColor="background2" w:themeShade="40"/>
                <w:sz w:val="14"/>
                <w:szCs w:val="14"/>
                <w:lang w:eastAsia="es-MX"/>
              </w:rPr>
              <w:t>La convocante señala qu</w:t>
            </w:r>
            <w:r w:rsidR="004D0063">
              <w:rPr>
                <w:rFonts w:ascii="Montserrat" w:eastAsia="Times New Roman" w:hAnsi="Montserrat" w:cs="Calibri"/>
                <w:color w:val="3B3838" w:themeColor="background2" w:themeShade="40"/>
                <w:sz w:val="14"/>
                <w:szCs w:val="14"/>
                <w:lang w:eastAsia="es-MX"/>
              </w:rPr>
              <w:t>e no es correcta su apreciación y deberá apegarse al numeral 6 de las condiciones especiales de la presente convocatoria.</w:t>
            </w:r>
          </w:p>
        </w:tc>
      </w:tr>
      <w:tr w:rsidR="00D6687E" w:rsidRPr="00A25D67" w:rsidTr="0052761E">
        <w:trPr>
          <w:trHeight w:val="140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24</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22. RELACIÓN DE DOCUMENTOS QUE EL ASEGURADO DEBERÁ ENTREGAR A LA ASEGURADORA PARA LA INDEMNIZACIÓN DE SINIESTRO: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Favor de mencionar a detalle si a la fecha tiene reclamos pendientes de pago.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57024A" w:rsidP="003A4507">
            <w:pPr>
              <w:jc w:val="center"/>
              <w:rPr>
                <w:rFonts w:ascii="Montserrat" w:eastAsia="Times New Roman" w:hAnsi="Montserrat" w:cs="Calibri"/>
                <w:color w:val="3B3838" w:themeColor="background2" w:themeShade="40"/>
                <w:sz w:val="14"/>
                <w:szCs w:val="14"/>
                <w:lang w:eastAsia="es-MX"/>
              </w:rPr>
            </w:pPr>
            <w:r>
              <w:rPr>
                <w:rFonts w:ascii="Montserrat" w:eastAsia="Times New Roman" w:hAnsi="Montserrat" w:cs="Calibri"/>
                <w:color w:val="3B3838" w:themeColor="background2" w:themeShade="40"/>
                <w:sz w:val="14"/>
                <w:szCs w:val="14"/>
                <w:lang w:eastAsia="es-MX"/>
              </w:rPr>
              <w:t xml:space="preserve">La convocante aclara que </w:t>
            </w:r>
            <w:r w:rsidR="003A4507">
              <w:rPr>
                <w:rFonts w:ascii="Montserrat" w:eastAsia="Times New Roman" w:hAnsi="Montserrat" w:cs="Calibri"/>
                <w:color w:val="3B3838" w:themeColor="background2" w:themeShade="40"/>
                <w:sz w:val="14"/>
                <w:szCs w:val="14"/>
                <w:lang w:eastAsia="es-MX"/>
              </w:rPr>
              <w:t>existen</w:t>
            </w:r>
            <w:r w:rsidR="00E61C29" w:rsidRPr="00E61C29">
              <w:rPr>
                <w:rFonts w:ascii="Montserrat" w:eastAsia="Times New Roman" w:hAnsi="Montserrat" w:cs="Calibri"/>
                <w:color w:val="3B3838" w:themeColor="background2" w:themeShade="40"/>
                <w:sz w:val="14"/>
                <w:szCs w:val="14"/>
                <w:lang w:eastAsia="es-MX"/>
              </w:rPr>
              <w:t xml:space="preserve"> siniestros pendientes de indemnizar</w:t>
            </w:r>
            <w:r w:rsidR="003A4507">
              <w:rPr>
                <w:rFonts w:ascii="Montserrat" w:eastAsia="Times New Roman" w:hAnsi="Montserrat" w:cs="Calibri"/>
                <w:color w:val="3B3838" w:themeColor="background2" w:themeShade="40"/>
                <w:sz w:val="14"/>
                <w:szCs w:val="14"/>
                <w:lang w:eastAsia="es-MX"/>
              </w:rPr>
              <w:t xml:space="preserve"> los cuales</w:t>
            </w:r>
            <w:r w:rsidR="00E61C29" w:rsidRPr="00E61C29">
              <w:rPr>
                <w:rFonts w:ascii="Montserrat" w:eastAsia="Times New Roman" w:hAnsi="Montserrat" w:cs="Calibri"/>
                <w:color w:val="3B3838" w:themeColor="background2" w:themeShade="40"/>
                <w:sz w:val="14"/>
                <w:szCs w:val="14"/>
                <w:lang w:eastAsia="es-MX"/>
              </w:rPr>
              <w:t xml:space="preserve"> no serán objeto de cobertura del presente procedimiento.</w:t>
            </w:r>
          </w:p>
        </w:tc>
      </w:tr>
      <w:tr w:rsidR="00D6687E" w:rsidRPr="00A25D67" w:rsidTr="0052761E">
        <w:trPr>
          <w:trHeight w:val="1957"/>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25</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22. RELACIÓN DE DOCUMENTOS QUE EL ASEGURADO DEBERÁ ENTREGAR A LA ASEGURADORA PARA LA INDEMNIZACIÓN DE SINIESTRO: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BASES, Favor de confirmar que en caso de surgir y/o tener reclamos pendientes de pago, serán a cargo de la aseguradora que fue adjudicada en la vigencia de la fecha que ocurrió el siniestro.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es correcta su apreciación.</w:t>
            </w:r>
          </w:p>
        </w:tc>
      </w:tr>
      <w:tr w:rsidR="00D6687E" w:rsidRPr="00A25D67" w:rsidTr="0052761E">
        <w:trPr>
          <w:trHeight w:val="1532"/>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26</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Se solicita amablemente a la convocante aclarar si en las últimas 3 vigencias han cambiado las condiciones a aplicar, especifique.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la pregunta planteada no guarda relación con la convocatoria del presente procedimiento, por lo que no será atendida.</w:t>
            </w:r>
          </w:p>
        </w:tc>
      </w:tr>
      <w:tr w:rsidR="00D6687E" w:rsidRPr="00A25D67" w:rsidTr="0052761E">
        <w:trPr>
          <w:trHeight w:val="212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27</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ADMINISTRACIÓN. Favor de ratificar que la póliza será auto administrada, y al final de la vigencia se realizará el cobro o devolución de prima por los movimientos de altas, bajas o cambios de suma asegurada,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 xml:space="preserve">La convocante señala que la póliza será </w:t>
            </w:r>
            <w:proofErr w:type="spellStart"/>
            <w:r w:rsidRPr="00E61C29">
              <w:rPr>
                <w:rFonts w:ascii="Montserrat" w:eastAsia="Times New Roman" w:hAnsi="Montserrat" w:cs="Calibri"/>
                <w:color w:val="3B3838" w:themeColor="background2" w:themeShade="40"/>
                <w:sz w:val="14"/>
                <w:szCs w:val="14"/>
                <w:lang w:eastAsia="es-MX"/>
              </w:rPr>
              <w:t>au</w:t>
            </w:r>
            <w:r w:rsidR="0057024A">
              <w:rPr>
                <w:rFonts w:ascii="Montserrat" w:eastAsia="Times New Roman" w:hAnsi="Montserrat" w:cs="Calibri"/>
                <w:color w:val="3B3838" w:themeColor="background2" w:themeShade="40"/>
                <w:sz w:val="14"/>
                <w:szCs w:val="14"/>
                <w:lang w:eastAsia="es-MX"/>
              </w:rPr>
              <w:t>toadministrada</w:t>
            </w:r>
            <w:proofErr w:type="spellEnd"/>
            <w:r w:rsidR="0057024A">
              <w:rPr>
                <w:rFonts w:ascii="Montserrat" w:eastAsia="Times New Roman" w:hAnsi="Montserrat" w:cs="Calibri"/>
                <w:color w:val="3B3838" w:themeColor="background2" w:themeShade="40"/>
                <w:sz w:val="14"/>
                <w:szCs w:val="14"/>
                <w:lang w:eastAsia="es-MX"/>
              </w:rPr>
              <w:t>, pero no afectará</w:t>
            </w:r>
            <w:r w:rsidRPr="00E61C29">
              <w:rPr>
                <w:rFonts w:ascii="Montserrat" w:eastAsia="Times New Roman" w:hAnsi="Montserrat" w:cs="Calibri"/>
                <w:color w:val="3B3838" w:themeColor="background2" w:themeShade="40"/>
                <w:sz w:val="14"/>
                <w:szCs w:val="14"/>
                <w:lang w:eastAsia="es-MX"/>
              </w:rPr>
              <w:t xml:space="preserve"> la cobertura solicitada en las condiciones especiales de la presente convocatoria.</w:t>
            </w:r>
          </w:p>
        </w:tc>
      </w:tr>
      <w:tr w:rsidR="00D6687E" w:rsidRPr="00A25D67" w:rsidTr="0052761E">
        <w:trPr>
          <w:trHeight w:val="5926"/>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28</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BASES, ADMINISTRACIÓN. En relación a la pregunta anterior y en caso de haber respondido afirmativamente, se solicita de la convocante que el cálculo de ajustes de prima por altas, bajas o cambios se realizará de acuerdo a las siguientes características:</w:t>
            </w:r>
            <w:r w:rsidRPr="00F00BE1">
              <w:rPr>
                <w:rFonts w:ascii="Montserrat" w:eastAsia="Calibri" w:hAnsi="Montserrat" w:cs="Calibri"/>
                <w:color w:val="3B3838" w:themeColor="background2" w:themeShade="40"/>
                <w:sz w:val="14"/>
                <w:szCs w:val="14"/>
                <w:lang w:eastAsia="es-MX"/>
              </w:rPr>
              <w:br/>
            </w:r>
            <w:r w:rsidRPr="00F00BE1">
              <w:rPr>
                <w:rFonts w:ascii="Montserrat" w:eastAsia="Calibri" w:hAnsi="Montserrat" w:cs="Calibri"/>
                <w:color w:val="3B3838" w:themeColor="background2" w:themeShade="40"/>
                <w:sz w:val="14"/>
                <w:szCs w:val="14"/>
                <w:lang w:eastAsia="es-MX"/>
              </w:rPr>
              <w:br/>
              <w:t>Al concluir la vigencia el pago de prima derivado de los movimientos de altas o bajas se ajustarán con base en siguiente:</w:t>
            </w:r>
            <w:r w:rsidRPr="00F00BE1">
              <w:rPr>
                <w:rFonts w:ascii="Montserrat" w:eastAsia="Calibri" w:hAnsi="Montserrat" w:cs="Calibri"/>
                <w:color w:val="3B3838" w:themeColor="background2" w:themeShade="40"/>
                <w:sz w:val="14"/>
                <w:szCs w:val="14"/>
                <w:lang w:eastAsia="es-MX"/>
              </w:rPr>
              <w:br/>
              <w:t>A=El total de la suma de la prima neta prorrateada de cada alta</w:t>
            </w:r>
            <w:r w:rsidRPr="00F00BE1">
              <w:rPr>
                <w:rFonts w:ascii="Montserrat" w:eastAsia="Calibri" w:hAnsi="Montserrat" w:cs="Calibri"/>
                <w:color w:val="3B3838" w:themeColor="background2" w:themeShade="40"/>
                <w:sz w:val="14"/>
                <w:szCs w:val="14"/>
                <w:lang w:eastAsia="es-MX"/>
              </w:rPr>
              <w:br/>
              <w:t>B=El total de la suma de la prima neta no devengada de cada una de las bajas</w:t>
            </w:r>
            <w:r w:rsidRPr="00F00BE1">
              <w:rPr>
                <w:rFonts w:ascii="Montserrat" w:eastAsia="Calibri" w:hAnsi="Montserrat" w:cs="Calibri"/>
                <w:color w:val="3B3838" w:themeColor="background2" w:themeShade="40"/>
                <w:sz w:val="14"/>
                <w:szCs w:val="14"/>
                <w:lang w:eastAsia="es-MX"/>
              </w:rPr>
              <w:br/>
              <w:t>C= (A – B); será la prima neta a cobrar o devolver según sea el caso.</w:t>
            </w:r>
            <w:r w:rsidRPr="00F00BE1">
              <w:rPr>
                <w:rFonts w:ascii="Montserrat" w:eastAsia="Calibri" w:hAnsi="Montserrat" w:cs="Calibri"/>
                <w:color w:val="3B3838" w:themeColor="background2" w:themeShade="40"/>
                <w:sz w:val="14"/>
                <w:szCs w:val="14"/>
                <w:lang w:eastAsia="es-MX"/>
              </w:rPr>
              <w:br/>
              <w:t>Caso contrario favor de especificar la forma en que se realizará el cálculo.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E61C29" w:rsidP="0052761E">
            <w:pPr>
              <w:jc w:val="center"/>
              <w:rPr>
                <w:rFonts w:ascii="Montserrat" w:eastAsia="Times New Roman" w:hAnsi="Montserrat" w:cs="Calibri"/>
                <w:color w:val="3B3838" w:themeColor="background2" w:themeShade="40"/>
                <w:sz w:val="14"/>
                <w:szCs w:val="14"/>
                <w:lang w:eastAsia="es-MX"/>
              </w:rPr>
            </w:pPr>
            <w:r w:rsidRPr="00E61C29">
              <w:rPr>
                <w:rFonts w:ascii="Montserrat" w:eastAsia="Times New Roman" w:hAnsi="Montserrat" w:cs="Calibri"/>
                <w:color w:val="3B3838" w:themeColor="background2" w:themeShade="40"/>
                <w:sz w:val="14"/>
                <w:szCs w:val="14"/>
                <w:lang w:eastAsia="es-MX"/>
              </w:rPr>
              <w:t>La convocante precisa que no es correcta su apreciación, derivado que no se realizarán altas y bajas, derivado que la póliza solo cubre los casos que se indican en la cobertura de acuerdo a las condiciones especiales de la presente convocatoria.</w:t>
            </w:r>
          </w:p>
        </w:tc>
      </w:tr>
      <w:tr w:rsidR="00D6687E" w:rsidRPr="00A25D67" w:rsidTr="0052761E">
        <w:trPr>
          <w:trHeight w:val="1815"/>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29</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ADMINISTRACIÓN. Estimaremos de la convocante indicar la periodicidad con que serán reportados los movimientos de altas, bajas o cambios de sueldo a la compañía adjudicada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57024A" w:rsidP="0052761E">
            <w:pPr>
              <w:jc w:val="center"/>
              <w:rPr>
                <w:rFonts w:ascii="Montserrat" w:eastAsia="Times New Roman" w:hAnsi="Montserrat" w:cs="Calibri"/>
                <w:color w:val="3B3838" w:themeColor="background2" w:themeShade="40"/>
                <w:sz w:val="14"/>
                <w:szCs w:val="14"/>
                <w:lang w:eastAsia="es-MX"/>
              </w:rPr>
            </w:pPr>
            <w:r w:rsidRPr="0057024A">
              <w:rPr>
                <w:rFonts w:ascii="Montserrat" w:eastAsia="Times New Roman" w:hAnsi="Montserrat" w:cs="Calibri"/>
                <w:color w:val="3B3838" w:themeColor="background2" w:themeShade="40"/>
                <w:sz w:val="14"/>
                <w:szCs w:val="14"/>
                <w:lang w:eastAsia="es-MX"/>
              </w:rPr>
              <w:t>La convocante precisa que no es correcta su apreciación, derivado que no se realizarán altas y bajas, derivado que la póliza solo cubre los casos que se indican en la cobertura de acuerdo a las condiciones especiales de la presente convocatoria</w:t>
            </w:r>
            <w:r>
              <w:rPr>
                <w:rFonts w:ascii="Montserrat" w:eastAsia="Times New Roman" w:hAnsi="Montserrat" w:cs="Calibri"/>
                <w:color w:val="3B3838" w:themeColor="background2" w:themeShade="40"/>
                <w:sz w:val="14"/>
                <w:szCs w:val="14"/>
                <w:lang w:eastAsia="es-MX"/>
              </w:rPr>
              <w:t>.</w:t>
            </w:r>
          </w:p>
        </w:tc>
      </w:tr>
      <w:tr w:rsidR="00D6687E" w:rsidRPr="00A25D67" w:rsidTr="0052761E">
        <w:trPr>
          <w:trHeight w:val="281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30</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CONDICIONES GENERALES, Se solicita amablemente a la Convocante ratificar, para todos aquellos conceptos no descritos en las bases de la presente licitación, operarán las Condiciones Generales, así como las exclusiones que operen para mi representada, registradas ante la CNSF, prevaleciendo las condiciones particulares solicitadas por el contratante.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precisa que se deberá sujetar a lo establecido en las condiciones especiales de la presente convocatoria.</w:t>
            </w:r>
          </w:p>
        </w:tc>
      </w:tr>
      <w:tr w:rsidR="00D6687E" w:rsidRPr="00A25D67" w:rsidTr="0052761E">
        <w:trPr>
          <w:trHeight w:val="1838"/>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31</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6F055D" w:rsidP="0052761E">
            <w:pPr>
              <w:jc w:val="center"/>
              <w:rPr>
                <w:rFonts w:ascii="Montserrat" w:eastAsia="Times New Roman" w:hAnsi="Montserrat" w:cs="Calibri"/>
                <w:color w:val="3B3838" w:themeColor="background2" w:themeShade="40"/>
                <w:sz w:val="14"/>
                <w:szCs w:val="14"/>
                <w:lang w:eastAsia="es-MX"/>
              </w:rPr>
            </w:pPr>
            <w:r w:rsidRPr="006F055D">
              <w:rPr>
                <w:rFonts w:ascii="Montserrat" w:eastAsia="Times New Roman" w:hAnsi="Montserrat" w:cs="Calibri"/>
                <w:color w:val="3B3838" w:themeColor="background2" w:themeShade="40"/>
                <w:sz w:val="14"/>
                <w:szCs w:val="14"/>
                <w:lang w:eastAsia="es-MX"/>
              </w:rPr>
              <w:t>ANEXO 2. PROPUESTA ECONÓMICA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PROPUESTA ECONOMICA. Estimaremos de la Convocante ratifique que todo lo referente a precios unitarios se deberá entender a la prima total por partida y por el periodo de la vigencia, la cual se deberá plasmar en el Anexo Económico,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505C69" w:rsidRDefault="00822E4F" w:rsidP="0052761E">
            <w:pPr>
              <w:jc w:val="center"/>
              <w:rPr>
                <w:rFonts w:ascii="Montserrat" w:eastAsia="Times New Roman" w:hAnsi="Montserrat" w:cs="Calibri"/>
                <w:color w:val="3B3838" w:themeColor="background2" w:themeShade="40"/>
                <w:sz w:val="14"/>
                <w:szCs w:val="14"/>
                <w:lang w:eastAsia="es-MX"/>
              </w:rPr>
            </w:pPr>
            <w:r w:rsidRPr="00505C69">
              <w:rPr>
                <w:rFonts w:ascii="Montserrat" w:eastAsia="Times New Roman" w:hAnsi="Montserrat" w:cs="Calibri"/>
                <w:color w:val="3B3838" w:themeColor="background2" w:themeShade="40"/>
                <w:sz w:val="14"/>
                <w:szCs w:val="14"/>
                <w:lang w:eastAsia="es-MX"/>
              </w:rPr>
              <w:t>La convocante precisa que es correcta su apreciación.</w:t>
            </w:r>
          </w:p>
        </w:tc>
      </w:tr>
      <w:tr w:rsidR="00D6687E" w:rsidRPr="00A25D67" w:rsidTr="0052761E">
        <w:trPr>
          <w:trHeight w:val="1977"/>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32</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6F055D" w:rsidP="0052761E">
            <w:pPr>
              <w:jc w:val="center"/>
              <w:rPr>
                <w:rFonts w:ascii="Montserrat" w:eastAsia="Times New Roman" w:hAnsi="Montserrat" w:cs="Calibri"/>
                <w:color w:val="3B3838" w:themeColor="background2" w:themeShade="40"/>
                <w:sz w:val="14"/>
                <w:szCs w:val="14"/>
                <w:lang w:eastAsia="es-MX"/>
              </w:rPr>
            </w:pPr>
            <w:r w:rsidRPr="006F055D">
              <w:rPr>
                <w:rFonts w:ascii="Montserrat" w:eastAsia="Times New Roman" w:hAnsi="Montserrat" w:cs="Calibri"/>
                <w:color w:val="3B3838" w:themeColor="background2" w:themeShade="40"/>
                <w:sz w:val="14"/>
                <w:szCs w:val="14"/>
                <w:lang w:eastAsia="es-MX"/>
              </w:rPr>
              <w:t>ANEXO 2. PROPUESTA ECONÓMICA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PROPUESTA ECONOMICA. Estimaremos de la Convocante ratifique que la propuesta económica debe incluir el IVA y será a cargo de la convocante, en caso contrario favor de especificar.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505C69" w:rsidRDefault="00822E4F" w:rsidP="00505C69">
            <w:pPr>
              <w:jc w:val="center"/>
              <w:rPr>
                <w:rFonts w:ascii="Montserrat" w:eastAsia="Times New Roman" w:hAnsi="Montserrat" w:cs="Calibri"/>
                <w:color w:val="3B3838" w:themeColor="background2" w:themeShade="40"/>
                <w:sz w:val="14"/>
                <w:szCs w:val="14"/>
                <w:lang w:eastAsia="es-MX"/>
              </w:rPr>
            </w:pPr>
            <w:r w:rsidRPr="00505C69">
              <w:rPr>
                <w:rFonts w:ascii="Montserrat" w:eastAsia="Times New Roman" w:hAnsi="Montserrat" w:cs="Calibri"/>
                <w:color w:val="3B3838" w:themeColor="background2" w:themeShade="40"/>
                <w:sz w:val="14"/>
                <w:szCs w:val="14"/>
                <w:lang w:eastAsia="es-MX"/>
              </w:rPr>
              <w:t>La convocante precisa que</w:t>
            </w:r>
            <w:r w:rsidR="00505C69" w:rsidRPr="00505C69">
              <w:rPr>
                <w:rFonts w:ascii="Montserrat" w:eastAsia="Times New Roman" w:hAnsi="Montserrat" w:cs="Calibri"/>
                <w:color w:val="3B3838" w:themeColor="background2" w:themeShade="40"/>
                <w:sz w:val="14"/>
                <w:szCs w:val="14"/>
                <w:lang w:eastAsia="es-MX"/>
              </w:rPr>
              <w:t xml:space="preserve"> la propuesta económica no incluye el IVA, sin embargo puede desglosa</w:t>
            </w:r>
            <w:r w:rsidR="00505C69">
              <w:rPr>
                <w:rFonts w:ascii="Montserrat" w:eastAsia="Times New Roman" w:hAnsi="Montserrat" w:cs="Calibri"/>
                <w:color w:val="3B3838" w:themeColor="background2" w:themeShade="40"/>
                <w:sz w:val="14"/>
                <w:szCs w:val="14"/>
                <w:lang w:eastAsia="es-MX"/>
              </w:rPr>
              <w:t>rse</w:t>
            </w:r>
            <w:r w:rsidR="00505C69" w:rsidRPr="00505C69">
              <w:rPr>
                <w:rFonts w:ascii="Montserrat" w:eastAsia="Times New Roman" w:hAnsi="Montserrat" w:cs="Calibri"/>
                <w:color w:val="3B3838" w:themeColor="background2" w:themeShade="40"/>
                <w:sz w:val="14"/>
                <w:szCs w:val="14"/>
                <w:lang w:eastAsia="es-MX"/>
              </w:rPr>
              <w:t>, y será a cargo de la convocante.</w:t>
            </w:r>
          </w:p>
        </w:tc>
      </w:tr>
      <w:tr w:rsidR="00D6687E" w:rsidRPr="00A25D67" w:rsidTr="0052761E">
        <w:trPr>
          <w:trHeight w:val="2240"/>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33</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6F055D" w:rsidP="0052761E">
            <w:pPr>
              <w:jc w:val="center"/>
              <w:rPr>
                <w:rFonts w:ascii="Montserrat" w:eastAsia="Times New Roman" w:hAnsi="Montserrat" w:cs="Calibri"/>
                <w:color w:val="3B3838" w:themeColor="background2" w:themeShade="40"/>
                <w:sz w:val="14"/>
                <w:szCs w:val="14"/>
                <w:lang w:eastAsia="es-MX"/>
              </w:rPr>
            </w:pPr>
            <w:r w:rsidRPr="006F055D">
              <w:rPr>
                <w:rFonts w:ascii="Montserrat" w:eastAsia="Times New Roman" w:hAnsi="Montserrat" w:cs="Calibri"/>
                <w:color w:val="3B3838" w:themeColor="background2" w:themeShade="40"/>
                <w:sz w:val="14"/>
                <w:szCs w:val="14"/>
                <w:lang w:eastAsia="es-MX"/>
              </w:rPr>
              <w:t>ANEXO 2. PROPUESTA ECONÓMICA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PROPUESTA ECONOMICA En alcance a la pregunta anterior, estimaremos de la convocante ratifique que no será necesario incluir los precios por asegurado, y en caso de requerirse, solo la compañía adjudicada deberá presentar el desglose, en caso contario agradeceremos especifique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505C69" w:rsidRDefault="00822E4F" w:rsidP="0052761E">
            <w:pPr>
              <w:jc w:val="center"/>
              <w:rPr>
                <w:rFonts w:ascii="Montserrat" w:eastAsia="Times New Roman" w:hAnsi="Montserrat" w:cs="Calibri"/>
                <w:color w:val="3B3838" w:themeColor="background2" w:themeShade="40"/>
                <w:sz w:val="14"/>
                <w:szCs w:val="14"/>
                <w:lang w:eastAsia="es-MX"/>
              </w:rPr>
            </w:pPr>
            <w:r w:rsidRPr="00505C69">
              <w:rPr>
                <w:rFonts w:ascii="Montserrat" w:eastAsia="Times New Roman" w:hAnsi="Montserrat" w:cs="Calibri"/>
                <w:color w:val="3B3838" w:themeColor="background2" w:themeShade="40"/>
                <w:sz w:val="14"/>
                <w:szCs w:val="14"/>
                <w:lang w:eastAsia="es-MX"/>
              </w:rPr>
              <w:t>La convocante precisa que es correcta su apreciación.</w:t>
            </w:r>
          </w:p>
        </w:tc>
      </w:tr>
      <w:tr w:rsidR="00D6687E" w:rsidRPr="00A25D67" w:rsidTr="0052761E">
        <w:trPr>
          <w:trHeight w:val="197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34</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Favor de confirmar que la cotización se realiza con base en el listado de asegurados, sumas aseguradas y/o beneficios presentados. cualquier cambio en dicha base alterará el precio de la propuesta basándose en las cuotas y descuentos ofertados a la convocante.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señala que no es correcta su apreciación y la propuesta deberá apegarse a la cobertura y condiciones especiales de la presente convocatoria.</w:t>
            </w:r>
          </w:p>
        </w:tc>
      </w:tr>
      <w:tr w:rsidR="00D6687E" w:rsidRPr="00A25D67" w:rsidTr="0052761E">
        <w:trPr>
          <w:trHeight w:val="493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35</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6F055D" w:rsidP="0052761E">
            <w:pPr>
              <w:jc w:val="center"/>
              <w:rPr>
                <w:rFonts w:ascii="Montserrat" w:eastAsia="Times New Roman" w:hAnsi="Montserrat" w:cs="Calibri"/>
                <w:color w:val="3B3838" w:themeColor="background2" w:themeShade="40"/>
                <w:sz w:val="14"/>
                <w:szCs w:val="14"/>
                <w:lang w:eastAsia="es-MX"/>
              </w:rPr>
            </w:pPr>
            <w:r w:rsidRPr="006F055D">
              <w:rPr>
                <w:rFonts w:ascii="Montserrat" w:eastAsia="Times New Roman" w:hAnsi="Montserrat" w:cs="Calibri"/>
                <w:color w:val="3B3838" w:themeColor="background2" w:themeShade="40"/>
                <w:sz w:val="14"/>
                <w:szCs w:val="14"/>
                <w:lang w:eastAsia="es-MX"/>
              </w:rPr>
              <w:t>XVII. ASPECTO CONTRACTUALES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6F055D" w:rsidP="0052761E">
            <w:pPr>
              <w:jc w:val="center"/>
              <w:rPr>
                <w:rFonts w:ascii="Montserrat" w:eastAsia="Times New Roman" w:hAnsi="Montserrat" w:cs="Calibri"/>
                <w:color w:val="3B3838" w:themeColor="background2" w:themeShade="40"/>
                <w:sz w:val="14"/>
                <w:szCs w:val="14"/>
                <w:lang w:eastAsia="es-MX"/>
              </w:rPr>
            </w:pPr>
            <w:r w:rsidRPr="00F31D94">
              <w:rPr>
                <w:rFonts w:ascii="Montserrat" w:eastAsia="Times New Roman" w:hAnsi="Montserrat" w:cs="Arial"/>
                <w:color w:val="404040"/>
                <w:sz w:val="18"/>
                <w:szCs w:val="18"/>
                <w:lang w:eastAsia="es-MX"/>
              </w:rPr>
              <w:t xml:space="preserve">2. </w:t>
            </w:r>
            <w:r w:rsidRPr="006F055D">
              <w:rPr>
                <w:rFonts w:ascii="Montserrat" w:eastAsia="Times New Roman" w:hAnsi="Montserrat" w:cs="Calibri"/>
                <w:color w:val="3B3838" w:themeColor="background2" w:themeShade="40"/>
                <w:sz w:val="14"/>
                <w:szCs w:val="14"/>
                <w:lang w:eastAsia="es-MX"/>
              </w:rPr>
              <w:t>CONDICIONES DE PAGO</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Se solicita de la convocante se sirva ratificar que se tendrá como causa de cancelación, la falta de pago de prima, ello conforme lo establecido en el artículo 40 de la Ley sobre el Contrato de Seguro que cita lo siguiente: “Si no hubiese sido pagada la prima o la fracción correspondiente, en los casos de pago en parcialidades, dentro del término convenido, los efectos del contrato cesarán automáticamente a las doce horas del último día de ese plazo. En caso de que no se haya convenido el término, se aplicará un plazo de treinta días naturales siguientes a la fecha de su vencimiento”.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señala que no es correcta su apreciación y deberá sujetarse a lo que establece la presente convocatoria.</w:t>
            </w:r>
          </w:p>
        </w:tc>
      </w:tr>
      <w:tr w:rsidR="00D6687E" w:rsidRPr="00A25D67" w:rsidTr="0052761E">
        <w:trPr>
          <w:trHeight w:val="3941"/>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36</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18. REPORTES DE SINIESTRALIDAD</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Calibri" w:hAnsi="Montserrat" w:cs="Calibri"/>
                <w:color w:val="3B3838" w:themeColor="background2" w:themeShade="40"/>
                <w:sz w:val="14"/>
                <w:szCs w:val="14"/>
                <w:lang w:eastAsia="es-MX"/>
              </w:rPr>
              <w:t>BASES, SINIESTRALIDAD. Se solicita amablemente a la convocante con el fin de obtener un cálculo más preciso, desglosar el reporte de siniestralidad para cada una de las partidas como sigue:</w:t>
            </w:r>
            <w:r w:rsidRPr="00F00BE1">
              <w:rPr>
                <w:rFonts w:ascii="Montserrat" w:eastAsia="Calibri" w:hAnsi="Montserrat" w:cs="Calibri"/>
                <w:color w:val="3B3838" w:themeColor="background2" w:themeShade="40"/>
                <w:sz w:val="14"/>
                <w:szCs w:val="14"/>
                <w:lang w:eastAsia="es-MX"/>
              </w:rPr>
              <w:br/>
            </w:r>
            <w:r w:rsidRPr="00F00BE1">
              <w:rPr>
                <w:rFonts w:ascii="Montserrat" w:eastAsia="Calibri" w:hAnsi="Montserrat" w:cs="Calibri"/>
                <w:color w:val="3B3838" w:themeColor="background2" w:themeShade="40"/>
                <w:sz w:val="14"/>
                <w:szCs w:val="14"/>
                <w:lang w:eastAsia="es-MX"/>
              </w:rPr>
              <w:br/>
              <w:t>NUMERO DE SINIESTROS</w:t>
            </w:r>
            <w:r w:rsidRPr="00F00BE1">
              <w:rPr>
                <w:rFonts w:ascii="Montserrat" w:eastAsia="Calibri" w:hAnsi="Montserrat" w:cs="Calibri"/>
                <w:color w:val="3B3838" w:themeColor="background2" w:themeShade="40"/>
                <w:sz w:val="14"/>
                <w:szCs w:val="14"/>
                <w:lang w:eastAsia="es-MX"/>
              </w:rPr>
              <w:br/>
              <w:t>COBERTURA AFECTADA</w:t>
            </w:r>
            <w:r w:rsidRPr="00F00BE1">
              <w:rPr>
                <w:rFonts w:ascii="Montserrat" w:eastAsia="Calibri" w:hAnsi="Montserrat" w:cs="Calibri"/>
                <w:color w:val="3B3838" w:themeColor="background2" w:themeShade="40"/>
                <w:sz w:val="14"/>
                <w:szCs w:val="14"/>
                <w:lang w:eastAsia="es-MX"/>
              </w:rPr>
              <w:br/>
              <w:t xml:space="preserve">MONTO </w:t>
            </w:r>
            <w:r w:rsidRPr="00F00BE1">
              <w:rPr>
                <w:rFonts w:ascii="Montserrat" w:eastAsia="Calibri" w:hAnsi="Montserrat" w:cs="Calibri"/>
                <w:color w:val="3B3838" w:themeColor="background2" w:themeShade="40"/>
                <w:sz w:val="14"/>
                <w:szCs w:val="14"/>
                <w:lang w:eastAsia="es-MX"/>
              </w:rPr>
              <w:br/>
              <w:t>FECHA DE OCURRIDO</w:t>
            </w:r>
            <w:r w:rsidRPr="00F00BE1">
              <w:rPr>
                <w:rFonts w:ascii="Montserrat" w:eastAsia="Calibri" w:hAnsi="Montserrat" w:cs="Calibri"/>
                <w:color w:val="3B3838" w:themeColor="background2" w:themeShade="40"/>
                <w:sz w:val="14"/>
                <w:szCs w:val="14"/>
                <w:lang w:eastAsia="es-MX"/>
              </w:rPr>
              <w:br/>
              <w:t>FECHA DE REPORTADO</w:t>
            </w:r>
            <w:r w:rsidRPr="00F00BE1">
              <w:rPr>
                <w:rFonts w:ascii="Montserrat" w:eastAsia="Calibri" w:hAnsi="Montserrat" w:cs="Calibri"/>
                <w:color w:val="3B3838" w:themeColor="background2" w:themeShade="40"/>
                <w:sz w:val="14"/>
                <w:szCs w:val="14"/>
                <w:lang w:eastAsia="es-MX"/>
              </w:rPr>
              <w:br/>
              <w:t>FECHA DE CORTE DEL REPORTE</w:t>
            </w:r>
            <w:r w:rsidRPr="00F00BE1">
              <w:rPr>
                <w:rFonts w:ascii="Montserrat" w:eastAsia="Calibri" w:hAnsi="Montserrat" w:cs="Calibri"/>
                <w:color w:val="3B3838" w:themeColor="background2" w:themeShade="40"/>
                <w:sz w:val="14"/>
                <w:szCs w:val="14"/>
                <w:lang w:eastAsia="es-MX"/>
              </w:rPr>
              <w:br/>
              <w:t>PADECIMIENTO</w:t>
            </w:r>
            <w:r w:rsidRPr="00F00BE1">
              <w:rPr>
                <w:rFonts w:ascii="Montserrat" w:eastAsia="Calibri" w:hAnsi="Montserrat" w:cs="Calibri"/>
                <w:color w:val="3B3838" w:themeColor="background2" w:themeShade="40"/>
                <w:sz w:val="14"/>
                <w:szCs w:val="14"/>
                <w:lang w:eastAsia="es-MX"/>
              </w:rPr>
              <w:br/>
              <w:t>MONTO RECLAMADO</w:t>
            </w:r>
            <w:r w:rsidRPr="00F00BE1">
              <w:rPr>
                <w:rFonts w:ascii="Montserrat" w:eastAsia="Calibri" w:hAnsi="Montserrat" w:cs="Calibri"/>
                <w:color w:val="3B3838" w:themeColor="background2" w:themeShade="40"/>
                <w:sz w:val="14"/>
                <w:szCs w:val="14"/>
                <w:lang w:eastAsia="es-MX"/>
              </w:rPr>
              <w:br/>
              <w:t>MONTO PAGADO</w:t>
            </w:r>
            <w:r w:rsidRPr="00F00BE1">
              <w:rPr>
                <w:rFonts w:ascii="Montserrat" w:eastAsia="Calibri" w:hAnsi="Montserrat" w:cs="Calibri"/>
                <w:color w:val="3B3838" w:themeColor="background2" w:themeShade="40"/>
                <w:sz w:val="14"/>
                <w:szCs w:val="14"/>
                <w:lang w:eastAsia="es-MX"/>
              </w:rPr>
              <w:br/>
            </w:r>
            <w:r w:rsidRPr="00F00BE1">
              <w:rPr>
                <w:rFonts w:ascii="Montserrat" w:eastAsia="Calibri" w:hAnsi="Montserrat" w:cs="Calibri"/>
                <w:color w:val="3B3838" w:themeColor="background2" w:themeShade="40"/>
                <w:sz w:val="14"/>
                <w:szCs w:val="14"/>
                <w:lang w:eastAsia="es-MX"/>
              </w:rPr>
              <w:br/>
              <w:t>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804AD">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señala que se</w:t>
            </w:r>
            <w:r w:rsidR="005804AD">
              <w:rPr>
                <w:rFonts w:ascii="Montserrat" w:eastAsia="Times New Roman" w:hAnsi="Montserrat" w:cs="Calibri"/>
                <w:color w:val="3B3838" w:themeColor="background2" w:themeShade="40"/>
                <w:sz w:val="14"/>
                <w:szCs w:val="14"/>
                <w:lang w:eastAsia="es-MX"/>
              </w:rPr>
              <w:t xml:space="preserve"> compartirá por </w:t>
            </w:r>
            <w:proofErr w:type="spellStart"/>
            <w:r w:rsidR="005804AD">
              <w:rPr>
                <w:rFonts w:ascii="Montserrat" w:eastAsia="Times New Roman" w:hAnsi="Montserrat" w:cs="Calibri"/>
                <w:color w:val="3B3838" w:themeColor="background2" w:themeShade="40"/>
                <w:sz w:val="14"/>
                <w:szCs w:val="14"/>
                <w:lang w:eastAsia="es-MX"/>
              </w:rPr>
              <w:t>CompraNet</w:t>
            </w:r>
            <w:proofErr w:type="spellEnd"/>
            <w:r w:rsidR="005804AD">
              <w:rPr>
                <w:rFonts w:ascii="Montserrat" w:eastAsia="Times New Roman" w:hAnsi="Montserrat" w:cs="Calibri"/>
                <w:color w:val="3B3838" w:themeColor="background2" w:themeShade="40"/>
                <w:sz w:val="14"/>
                <w:szCs w:val="14"/>
                <w:lang w:eastAsia="es-MX"/>
              </w:rPr>
              <w:t xml:space="preserve"> a la conclusión del presente evento,</w:t>
            </w:r>
            <w:r w:rsidRPr="00822E4F">
              <w:rPr>
                <w:rFonts w:ascii="Montserrat" w:eastAsia="Times New Roman" w:hAnsi="Montserrat" w:cs="Calibri"/>
                <w:color w:val="3B3838" w:themeColor="background2" w:themeShade="40"/>
                <w:sz w:val="14"/>
                <w:szCs w:val="14"/>
                <w:lang w:eastAsia="es-MX"/>
              </w:rPr>
              <w:t xml:space="preserve"> la siniestralidad de los últimos 3 años, de conformidad </w:t>
            </w:r>
            <w:r w:rsidR="005804AD">
              <w:rPr>
                <w:rFonts w:ascii="Montserrat" w:eastAsia="Times New Roman" w:hAnsi="Montserrat" w:cs="Calibri"/>
                <w:color w:val="3B3838" w:themeColor="background2" w:themeShade="40"/>
                <w:sz w:val="14"/>
                <w:szCs w:val="14"/>
                <w:lang w:eastAsia="es-MX"/>
              </w:rPr>
              <w:t>con los registros de la Entidad.</w:t>
            </w:r>
          </w:p>
        </w:tc>
      </w:tr>
      <w:tr w:rsidR="00D6687E" w:rsidRPr="00822E4F" w:rsidTr="0052761E">
        <w:trPr>
          <w:trHeight w:val="2551"/>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37</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10. LÍMITES DE RESPONSABILIDAD Y DEDUCIBLES APLICADOS.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Solicitamos amablemente a la convocante, en caso de que la aseguradora conceda el anticipo para gastos funerarios, sin embargo, al verificar la información se consideré que el siniestro no es procedente, favor de ratificar que se realizará una devolución por parte de la convocante, a favor de la aseguradora.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C0102A" w:rsidRDefault="00C0102A" w:rsidP="0052761E">
            <w:pPr>
              <w:jc w:val="center"/>
              <w:rPr>
                <w:rFonts w:ascii="Montserrat" w:eastAsia="Times New Roman" w:hAnsi="Montserrat" w:cs="Calibri"/>
                <w:color w:val="3B3838" w:themeColor="background2" w:themeShade="40"/>
                <w:sz w:val="14"/>
                <w:szCs w:val="14"/>
                <w:lang w:eastAsia="es-MX"/>
              </w:rPr>
            </w:pPr>
            <w:r w:rsidRPr="004D0063">
              <w:rPr>
                <w:rFonts w:ascii="Montserrat" w:eastAsia="Times New Roman" w:hAnsi="Montserrat" w:cs="Calibri"/>
                <w:color w:val="3B3838" w:themeColor="background2" w:themeShade="40"/>
                <w:sz w:val="14"/>
                <w:szCs w:val="14"/>
                <w:lang w:eastAsia="es-MX"/>
              </w:rPr>
              <w:t>La convocante señala que en caso de presentarse la hipótesis citada, la convocante no estará obligada a devolver el anticipo otorgado, sin embargo se considerará como un siniestro cubierto.</w:t>
            </w:r>
          </w:p>
        </w:tc>
      </w:tr>
      <w:tr w:rsidR="00D6687E" w:rsidRPr="00A25D67" w:rsidTr="0052761E">
        <w:trPr>
          <w:trHeight w:val="972"/>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38</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10. LÍMITES DE RESPONSABILIDAD Y DEDUCIBLES APLICADOS.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COBERTURAS. Favor de ratificar que la aseguradora cubrirá el fallecimiento hasta los 120 días de haber sucedido el accidente.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señala que se deberá apegar al numeral 10 de las condiciones especiales de la presente convocatoria.</w:t>
            </w:r>
          </w:p>
        </w:tc>
      </w:tr>
      <w:tr w:rsidR="00D6687E" w:rsidRPr="00A25D67" w:rsidTr="0052761E">
        <w:trPr>
          <w:trHeight w:val="1957"/>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39</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13. ERRORES U OMSIONES</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ERRORES U OMISIONES. Solicitamos amablemente de la convocante, nos informe el número de veces que la aseguradora modificará o corregirá errores u omisiones involuntarias por parte del asegurado.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8960A8">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 xml:space="preserve">La convocante precisa que </w:t>
            </w:r>
            <w:r w:rsidR="008960A8">
              <w:rPr>
                <w:rFonts w:ascii="Montserrat" w:eastAsia="Times New Roman" w:hAnsi="Montserrat" w:cs="Calibri"/>
                <w:color w:val="3B3838" w:themeColor="background2" w:themeShade="40"/>
                <w:sz w:val="14"/>
                <w:szCs w:val="14"/>
                <w:lang w:eastAsia="es-MX"/>
              </w:rPr>
              <w:t xml:space="preserve">por la naturaleza de los actos, </w:t>
            </w:r>
            <w:r w:rsidRPr="00822E4F">
              <w:rPr>
                <w:rFonts w:ascii="Montserrat" w:eastAsia="Times New Roman" w:hAnsi="Montserrat" w:cs="Calibri"/>
                <w:color w:val="3B3838" w:themeColor="background2" w:themeShade="40"/>
                <w:sz w:val="14"/>
                <w:szCs w:val="14"/>
                <w:lang w:eastAsia="es-MX"/>
              </w:rPr>
              <w:t xml:space="preserve">no es posible </w:t>
            </w:r>
            <w:r w:rsidR="008960A8">
              <w:rPr>
                <w:rFonts w:ascii="Montserrat" w:eastAsia="Times New Roman" w:hAnsi="Montserrat" w:cs="Calibri"/>
                <w:color w:val="3B3838" w:themeColor="background2" w:themeShade="40"/>
                <w:sz w:val="14"/>
                <w:szCs w:val="14"/>
                <w:lang w:eastAsia="es-MX"/>
              </w:rPr>
              <w:t xml:space="preserve">precisar el número de </w:t>
            </w:r>
            <w:r w:rsidR="008960A8" w:rsidRPr="008960A8">
              <w:rPr>
                <w:rFonts w:ascii="Montserrat" w:eastAsia="Times New Roman" w:hAnsi="Montserrat" w:cs="Calibri"/>
                <w:color w:val="3B3838" w:themeColor="background2" w:themeShade="40"/>
                <w:sz w:val="14"/>
                <w:szCs w:val="14"/>
                <w:lang w:eastAsia="es-MX"/>
              </w:rPr>
              <w:t>errores u omisiones involuntarias</w:t>
            </w:r>
            <w:r w:rsidR="008960A8">
              <w:rPr>
                <w:rFonts w:ascii="Montserrat" w:eastAsia="Times New Roman" w:hAnsi="Montserrat" w:cs="Calibri"/>
                <w:color w:val="3B3838" w:themeColor="background2" w:themeShade="40"/>
                <w:sz w:val="14"/>
                <w:szCs w:val="14"/>
                <w:lang w:eastAsia="es-MX"/>
              </w:rPr>
              <w:t xml:space="preserve"> que se puedan presentar durante la vigencia. </w:t>
            </w:r>
            <w:r w:rsidR="008960A8" w:rsidRPr="008960A8">
              <w:rPr>
                <w:rFonts w:ascii="Montserrat" w:eastAsia="Times New Roman" w:hAnsi="Montserrat" w:cs="Calibri"/>
                <w:color w:val="3B3838" w:themeColor="background2" w:themeShade="40"/>
                <w:sz w:val="14"/>
                <w:szCs w:val="14"/>
                <w:lang w:eastAsia="es-MX"/>
              </w:rPr>
              <w:t xml:space="preserve"> </w:t>
            </w:r>
          </w:p>
        </w:tc>
      </w:tr>
      <w:tr w:rsidR="00D6687E" w:rsidRPr="00A25D67" w:rsidTr="0052761E">
        <w:trPr>
          <w:trHeight w:val="167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lastRenderedPageBreak/>
              <w:t>40</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23. PRESCRIPCIÓN</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PRESCRIPCIÓN. Favor de indicar cuanto tiempo se podrá interrumpir la prescripción por causas ordinarias, nombramiento de perito o por la iniciación del procedimiento señalado.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precisa que dicho término no es posible establecerse y se deberá apegar a las condiciones especiales de la presente convocatoria.</w:t>
            </w:r>
          </w:p>
        </w:tc>
      </w:tr>
      <w:tr w:rsidR="00D6687E" w:rsidRPr="00A25D67" w:rsidTr="0052761E">
        <w:trPr>
          <w:trHeight w:val="1413"/>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41</w:t>
            </w:r>
          </w:p>
        </w:tc>
        <w:tc>
          <w:tcPr>
            <w:tcW w:w="698"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ANEXO 1. “TERMINOS DE REFERENCIA”</w:t>
            </w:r>
          </w:p>
        </w:tc>
        <w:tc>
          <w:tcPr>
            <w:tcW w:w="626"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DEFINICIÓN DE TEXTOS</w:t>
            </w:r>
          </w:p>
        </w:tc>
        <w:tc>
          <w:tcPr>
            <w:tcW w:w="966" w:type="pct"/>
            <w:tcBorders>
              <w:top w:val="nil"/>
              <w:left w:val="nil"/>
              <w:bottom w:val="single" w:sz="4" w:space="0" w:color="auto"/>
              <w:right w:val="single" w:sz="4" w:space="0" w:color="auto"/>
            </w:tcBorders>
            <w:shd w:val="clear" w:color="auto" w:fill="auto"/>
            <w:vAlign w:val="center"/>
            <w:hideMark/>
          </w:tcPr>
          <w:p w:rsidR="00F00BE1" w:rsidRPr="00F00BE1" w:rsidRDefault="004C0D86" w:rsidP="0052761E">
            <w:pPr>
              <w:jc w:val="center"/>
              <w:rPr>
                <w:rFonts w:ascii="Montserrat" w:eastAsia="Times New Roman" w:hAnsi="Montserrat" w:cs="Calibri"/>
                <w:color w:val="3B3838" w:themeColor="background2" w:themeShade="40"/>
                <w:sz w:val="14"/>
                <w:szCs w:val="14"/>
                <w:lang w:eastAsia="es-MX"/>
              </w:rPr>
            </w:pPr>
            <w:r w:rsidRPr="004C0D86">
              <w:rPr>
                <w:rFonts w:ascii="Montserrat" w:eastAsia="Times New Roman" w:hAnsi="Montserrat" w:cs="Calibri"/>
                <w:color w:val="3B3838" w:themeColor="background2" w:themeShade="40"/>
                <w:sz w:val="14"/>
                <w:szCs w:val="14"/>
                <w:lang w:eastAsia="es-MX"/>
              </w:rPr>
              <w:t>23. PRESCRIPCIÓN</w:t>
            </w:r>
          </w:p>
        </w:tc>
        <w:tc>
          <w:tcPr>
            <w:tcW w:w="1291" w:type="pct"/>
            <w:tcBorders>
              <w:top w:val="nil"/>
              <w:left w:val="nil"/>
              <w:bottom w:val="single" w:sz="4" w:space="0" w:color="auto"/>
              <w:right w:val="single" w:sz="4" w:space="0" w:color="auto"/>
            </w:tcBorders>
            <w:shd w:val="clear" w:color="auto" w:fill="auto"/>
            <w:vAlign w:val="center"/>
            <w:hideMark/>
          </w:tcPr>
          <w:p w:rsidR="00F00BE1" w:rsidRPr="00F00BE1" w:rsidRDefault="00F00BE1" w:rsidP="0052761E">
            <w:pPr>
              <w:jc w:val="center"/>
              <w:rPr>
                <w:rFonts w:ascii="Montserrat" w:eastAsia="Times New Roman" w:hAnsi="Montserrat" w:cs="Calibri"/>
                <w:color w:val="3B3838" w:themeColor="background2" w:themeShade="40"/>
                <w:sz w:val="14"/>
                <w:szCs w:val="14"/>
                <w:lang w:eastAsia="es-MX"/>
              </w:rPr>
            </w:pPr>
            <w:r w:rsidRPr="00F00BE1">
              <w:rPr>
                <w:rFonts w:ascii="Montserrat" w:eastAsia="Times New Roman" w:hAnsi="Montserrat" w:cs="Calibri"/>
                <w:color w:val="3B3838" w:themeColor="background2" w:themeShade="40"/>
                <w:sz w:val="14"/>
                <w:szCs w:val="14"/>
                <w:lang w:eastAsia="es-MX"/>
              </w:rPr>
              <w:t>BASES, PRESCRIPCIÓN. De acuerdo a la pregunta anterior, favor de ratificar a que hacen referencia las causas ordinarias. FAVOR DE PRONUNCIARSE AL RESPECTO</w:t>
            </w:r>
          </w:p>
        </w:tc>
        <w:tc>
          <w:tcPr>
            <w:tcW w:w="920" w:type="pct"/>
            <w:tcBorders>
              <w:top w:val="nil"/>
              <w:left w:val="nil"/>
              <w:bottom w:val="single" w:sz="4" w:space="0" w:color="auto"/>
              <w:right w:val="single" w:sz="4" w:space="0" w:color="auto"/>
            </w:tcBorders>
            <w:shd w:val="clear" w:color="auto" w:fill="auto"/>
            <w:vAlign w:val="center"/>
            <w:hideMark/>
          </w:tcPr>
          <w:p w:rsidR="00F00BE1" w:rsidRPr="00F00BE1" w:rsidRDefault="00822E4F" w:rsidP="0052761E">
            <w:pPr>
              <w:jc w:val="center"/>
              <w:rPr>
                <w:rFonts w:ascii="Montserrat" w:eastAsia="Times New Roman" w:hAnsi="Montserrat" w:cs="Calibri"/>
                <w:color w:val="3B3838" w:themeColor="background2" w:themeShade="40"/>
                <w:sz w:val="14"/>
                <w:szCs w:val="14"/>
                <w:lang w:eastAsia="es-MX"/>
              </w:rPr>
            </w:pPr>
            <w:r w:rsidRPr="00822E4F">
              <w:rPr>
                <w:rFonts w:ascii="Montserrat" w:eastAsia="Times New Roman" w:hAnsi="Montserrat" w:cs="Calibri"/>
                <w:color w:val="3B3838" w:themeColor="background2" w:themeShade="40"/>
                <w:sz w:val="14"/>
                <w:szCs w:val="14"/>
                <w:lang w:eastAsia="es-MX"/>
              </w:rPr>
              <w:t>La convocante precisa que serán las que por su naturaleza prevea o establezca las presentes condiciones especiales y la Ley sobre el contrato de seguro.</w:t>
            </w:r>
          </w:p>
        </w:tc>
      </w:tr>
    </w:tbl>
    <w:p w:rsidR="001C2745" w:rsidRPr="00A25D67" w:rsidRDefault="001C2745" w:rsidP="001C2745">
      <w:pPr>
        <w:jc w:val="both"/>
        <w:rPr>
          <w:rFonts w:ascii="Montserrat" w:hAnsi="Montserrat" w:cs="Üp˛¯Ït!5'88å{∞a&quot;7"/>
          <w:b/>
          <w:bCs/>
          <w:color w:val="3B3838" w:themeColor="background2" w:themeShade="40"/>
          <w:sz w:val="14"/>
          <w:szCs w:val="14"/>
        </w:rPr>
      </w:pPr>
    </w:p>
    <w:p w:rsidR="001C2745" w:rsidRPr="00D6687E" w:rsidRDefault="001C2745" w:rsidP="001C2745">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2.- </w:t>
      </w:r>
      <w:r w:rsidRPr="00D6687E">
        <w:rPr>
          <w:rFonts w:ascii="Montserrat" w:hAnsi="Montserrat" w:cs="Üp˛¯Ït!5'88å{∞a&quot;7"/>
          <w:b/>
          <w:bCs/>
          <w:color w:val="3B3838" w:themeColor="background2" w:themeShade="40"/>
          <w:sz w:val="16"/>
          <w:szCs w:val="16"/>
        </w:rPr>
        <w:t>PAN-AMERICAN MÉXICO, COMPAÑÍA DE SEGUROS, S.A. DE C.V.</w:t>
      </w:r>
    </w:p>
    <w:p w:rsidR="00BD17C2" w:rsidRPr="00D6687E" w:rsidRDefault="00BD17C2" w:rsidP="00837101">
      <w:pPr>
        <w:tabs>
          <w:tab w:val="left" w:pos="5580"/>
          <w:tab w:val="left" w:pos="7260"/>
        </w:tabs>
        <w:jc w:val="both"/>
        <w:rPr>
          <w:rFonts w:ascii="Montserrat" w:eastAsia="Times New Roman" w:hAnsi="Montserrat"/>
          <w:color w:val="3B3838" w:themeColor="background2" w:themeShade="40"/>
          <w:sz w:val="18"/>
          <w:szCs w:val="16"/>
          <w:lang w:eastAsia="es-MX"/>
        </w:rPr>
      </w:pPr>
    </w:p>
    <w:tbl>
      <w:tblPr>
        <w:tblW w:w="5000" w:type="pct"/>
        <w:tblCellMar>
          <w:left w:w="70" w:type="dxa"/>
          <w:right w:w="70" w:type="dxa"/>
        </w:tblCellMar>
        <w:tblLook w:val="04A0" w:firstRow="1" w:lastRow="0" w:firstColumn="1" w:lastColumn="0" w:noHBand="0" w:noVBand="1"/>
      </w:tblPr>
      <w:tblGrid>
        <w:gridCol w:w="504"/>
        <w:gridCol w:w="993"/>
        <w:gridCol w:w="1483"/>
        <w:gridCol w:w="1513"/>
        <w:gridCol w:w="3964"/>
        <w:gridCol w:w="1606"/>
      </w:tblGrid>
      <w:tr w:rsidR="00D6687E" w:rsidRPr="00D6687E" w:rsidTr="00550565">
        <w:trPr>
          <w:trHeight w:val="300"/>
          <w:tblHeader/>
        </w:trPr>
        <w:tc>
          <w:tcPr>
            <w:tcW w:w="365"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No.</w:t>
            </w:r>
          </w:p>
        </w:tc>
        <w:tc>
          <w:tcPr>
            <w:tcW w:w="1982" w:type="pct"/>
            <w:gridSpan w:val="3"/>
            <w:tcBorders>
              <w:top w:val="single" w:sz="4" w:space="0" w:color="auto"/>
              <w:left w:val="nil"/>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REFERENCIA DE LA CONVOCATORIA</w:t>
            </w:r>
          </w:p>
        </w:tc>
        <w:tc>
          <w:tcPr>
            <w:tcW w:w="1970"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PREGUNTA</w:t>
            </w:r>
          </w:p>
        </w:tc>
        <w:tc>
          <w:tcPr>
            <w:tcW w:w="684"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RESPUESTA</w:t>
            </w:r>
          </w:p>
        </w:tc>
      </w:tr>
      <w:tr w:rsidR="00D6687E" w:rsidRPr="00D6687E" w:rsidTr="00550565">
        <w:trPr>
          <w:trHeight w:val="960"/>
          <w:tblHeader/>
        </w:trPr>
        <w:tc>
          <w:tcPr>
            <w:tcW w:w="365" w:type="pct"/>
            <w:vMerge/>
            <w:tcBorders>
              <w:top w:val="single" w:sz="4" w:space="0" w:color="auto"/>
              <w:left w:val="single" w:sz="4" w:space="0" w:color="auto"/>
              <w:bottom w:val="single" w:sz="4" w:space="0" w:color="000000"/>
              <w:right w:val="single" w:sz="4" w:space="0" w:color="auto"/>
            </w:tcBorders>
            <w:vAlign w:val="center"/>
            <w:hideMark/>
          </w:tcPr>
          <w:p w:rsidR="00550565" w:rsidRPr="00550565" w:rsidRDefault="00550565" w:rsidP="00550565">
            <w:pPr>
              <w:rPr>
                <w:rFonts w:ascii="Montserrat" w:eastAsia="Times New Roman" w:hAnsi="Montserrat" w:cs="Calibri"/>
                <w:b/>
                <w:bCs/>
                <w:color w:val="3B3838" w:themeColor="background2" w:themeShade="40"/>
                <w:sz w:val="16"/>
                <w:szCs w:val="16"/>
                <w:lang w:eastAsia="es-MX"/>
              </w:rPr>
            </w:pPr>
          </w:p>
        </w:tc>
        <w:tc>
          <w:tcPr>
            <w:tcW w:w="493" w:type="pct"/>
            <w:tcBorders>
              <w:top w:val="nil"/>
              <w:left w:val="nil"/>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NUMERAL</w:t>
            </w:r>
          </w:p>
        </w:tc>
        <w:tc>
          <w:tcPr>
            <w:tcW w:w="737" w:type="pct"/>
            <w:tcBorders>
              <w:top w:val="nil"/>
              <w:left w:val="nil"/>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PUNTO / INCISO</w:t>
            </w:r>
          </w:p>
        </w:tc>
        <w:tc>
          <w:tcPr>
            <w:tcW w:w="752" w:type="pct"/>
            <w:tcBorders>
              <w:top w:val="nil"/>
              <w:left w:val="nil"/>
              <w:bottom w:val="single" w:sz="4" w:space="0" w:color="auto"/>
              <w:right w:val="single" w:sz="4" w:space="0" w:color="auto"/>
            </w:tcBorders>
            <w:shd w:val="clear" w:color="000000" w:fill="E0CEAA"/>
            <w:vAlign w:val="center"/>
            <w:hideMark/>
          </w:tcPr>
          <w:p w:rsidR="00550565" w:rsidRPr="00550565" w:rsidRDefault="00550565" w:rsidP="00550565">
            <w:pPr>
              <w:jc w:val="center"/>
              <w:rPr>
                <w:rFonts w:ascii="Montserrat" w:eastAsia="Times New Roman" w:hAnsi="Montserrat" w:cs="Calibri"/>
                <w:b/>
                <w:bCs/>
                <w:color w:val="3B3838" w:themeColor="background2" w:themeShade="40"/>
                <w:sz w:val="16"/>
                <w:szCs w:val="16"/>
                <w:lang w:eastAsia="es-MX"/>
              </w:rPr>
            </w:pPr>
            <w:r w:rsidRPr="00550565">
              <w:rPr>
                <w:rFonts w:ascii="Montserrat" w:eastAsia="Times New Roman" w:hAnsi="Montserrat" w:cs="Calibri"/>
                <w:b/>
                <w:bCs/>
                <w:color w:val="3B3838" w:themeColor="background2" w:themeShade="40"/>
                <w:sz w:val="16"/>
                <w:szCs w:val="16"/>
                <w:lang w:eastAsia="es-MX"/>
              </w:rPr>
              <w:t>APARTADO / INCISO</w:t>
            </w:r>
          </w:p>
        </w:tc>
        <w:tc>
          <w:tcPr>
            <w:tcW w:w="1970" w:type="pct"/>
            <w:vMerge/>
            <w:tcBorders>
              <w:top w:val="single" w:sz="4" w:space="0" w:color="auto"/>
              <w:left w:val="single" w:sz="4" w:space="0" w:color="auto"/>
              <w:bottom w:val="single" w:sz="4" w:space="0" w:color="auto"/>
              <w:right w:val="single" w:sz="4" w:space="0" w:color="auto"/>
            </w:tcBorders>
            <w:vAlign w:val="center"/>
            <w:hideMark/>
          </w:tcPr>
          <w:p w:rsidR="00550565" w:rsidRPr="00550565" w:rsidRDefault="00550565" w:rsidP="00550565">
            <w:pPr>
              <w:rPr>
                <w:rFonts w:ascii="Montserrat" w:eastAsia="Times New Roman" w:hAnsi="Montserrat" w:cs="Calibri"/>
                <w:b/>
                <w:bCs/>
                <w:color w:val="3B3838" w:themeColor="background2" w:themeShade="40"/>
                <w:sz w:val="16"/>
                <w:szCs w:val="16"/>
                <w:lang w:eastAsia="es-MX"/>
              </w:rPr>
            </w:pPr>
          </w:p>
        </w:tc>
        <w:tc>
          <w:tcPr>
            <w:tcW w:w="684" w:type="pct"/>
            <w:vMerge/>
            <w:tcBorders>
              <w:top w:val="single" w:sz="4" w:space="0" w:color="auto"/>
              <w:left w:val="single" w:sz="4" w:space="0" w:color="auto"/>
              <w:bottom w:val="single" w:sz="4" w:space="0" w:color="auto"/>
              <w:right w:val="single" w:sz="4" w:space="0" w:color="auto"/>
            </w:tcBorders>
            <w:vAlign w:val="center"/>
            <w:hideMark/>
          </w:tcPr>
          <w:p w:rsidR="00550565" w:rsidRPr="00550565" w:rsidRDefault="00550565" w:rsidP="00550565">
            <w:pPr>
              <w:rPr>
                <w:rFonts w:ascii="Montserrat" w:eastAsia="Times New Roman" w:hAnsi="Montserrat" w:cs="Calibri"/>
                <w:b/>
                <w:bCs/>
                <w:color w:val="3B3838" w:themeColor="background2" w:themeShade="40"/>
                <w:sz w:val="16"/>
                <w:szCs w:val="16"/>
                <w:lang w:eastAsia="es-MX"/>
              </w:rPr>
            </w:pPr>
          </w:p>
        </w:tc>
      </w:tr>
      <w:tr w:rsidR="00D6687E" w:rsidRPr="00D6687E" w:rsidTr="0052761E">
        <w:trPr>
          <w:trHeight w:val="2524"/>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w:t>
            </w:r>
          </w:p>
        </w:tc>
        <w:tc>
          <w:tcPr>
            <w:tcW w:w="493" w:type="pct"/>
            <w:tcBorders>
              <w:top w:val="nil"/>
              <w:left w:val="nil"/>
              <w:bottom w:val="nil"/>
              <w:right w:val="nil"/>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1 de 166</w:t>
            </w:r>
          </w:p>
        </w:tc>
        <w:tc>
          <w:tcPr>
            <w:tcW w:w="737"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Pregunta General</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 xml:space="preserve">Solicitamos amablemente a la Convocante confirmar que el nombre del presente procedimiento es: </w:t>
            </w:r>
            <w:r w:rsidRPr="00550565">
              <w:rPr>
                <w:rFonts w:ascii="Montserrat" w:eastAsia="Times New Roman" w:hAnsi="Montserrat" w:cs="Calibri"/>
                <w:color w:val="3B3838" w:themeColor="background2" w:themeShade="40"/>
                <w:sz w:val="18"/>
                <w:szCs w:val="18"/>
                <w:lang w:eastAsia="es-MX"/>
              </w:rPr>
              <w:br/>
              <w:t xml:space="preserve">LICITACIÓN PÚBLICA ELECTRÓNICA NACIONAL </w:t>
            </w:r>
            <w:r w:rsidRPr="00550565">
              <w:rPr>
                <w:rFonts w:ascii="Montserrat" w:eastAsia="Times New Roman" w:hAnsi="Montserrat" w:cs="Calibri"/>
                <w:color w:val="3B3838" w:themeColor="background2" w:themeShade="40"/>
                <w:sz w:val="18"/>
                <w:szCs w:val="18"/>
                <w:lang w:eastAsia="es-MX"/>
              </w:rPr>
              <w:br/>
              <w:t>LA-016RHQ001-E190-2022</w:t>
            </w:r>
            <w:r w:rsidRPr="00550565">
              <w:rPr>
                <w:rFonts w:ascii="Montserrat" w:eastAsia="Times New Roman" w:hAnsi="Montserrat" w:cs="Calibri"/>
                <w:color w:val="3B3838" w:themeColor="background2" w:themeShade="40"/>
                <w:sz w:val="18"/>
                <w:szCs w:val="18"/>
                <w:lang w:eastAsia="es-MX"/>
              </w:rPr>
              <w:br/>
              <w:t>“SERVICIO DEL PROGRAMA DE ASEGURAMIENTO SISTÉMICO INTEGRAL DE ACCIDENTES PERSONALES 2022-2024”</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477699" w:rsidP="00E14FDD">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confirma que </w:t>
            </w:r>
            <w:r w:rsidR="00E14FDD">
              <w:rPr>
                <w:rFonts w:ascii="Montserrat" w:eastAsia="Times New Roman" w:hAnsi="Montserrat" w:cs="Calibri"/>
                <w:color w:val="3B3838" w:themeColor="background2" w:themeShade="40"/>
                <w:sz w:val="16"/>
                <w:szCs w:val="16"/>
                <w:lang w:eastAsia="es-MX"/>
              </w:rPr>
              <w:t xml:space="preserve">el número de procedimiento es LA-016RHQ001-E190-2022 denominado </w:t>
            </w:r>
            <w:r w:rsidR="00E14FDD" w:rsidRPr="00E14FDD">
              <w:rPr>
                <w:rFonts w:ascii="Montserrat" w:eastAsia="Times New Roman" w:hAnsi="Montserrat" w:cs="Calibri"/>
                <w:color w:val="3B3838" w:themeColor="background2" w:themeShade="40"/>
                <w:sz w:val="16"/>
                <w:szCs w:val="16"/>
                <w:lang w:eastAsia="es-MX"/>
              </w:rPr>
              <w:t>“SERVICIO DEL PROGRAMA DE ASEGURAMIENTO SISTÉMICO INTEGRAL DE ACCIDENTES PERSONALES 2022-2024”</w:t>
            </w:r>
            <w:r w:rsidR="00E14FDD">
              <w:rPr>
                <w:rFonts w:ascii="Montserrat" w:eastAsia="Times New Roman" w:hAnsi="Montserrat" w:cs="Calibri"/>
                <w:color w:val="3B3838" w:themeColor="background2" w:themeShade="40"/>
                <w:sz w:val="16"/>
                <w:szCs w:val="16"/>
                <w:lang w:eastAsia="es-MX"/>
              </w:rPr>
              <w:t xml:space="preserve">  </w:t>
            </w:r>
            <w:r>
              <w:rPr>
                <w:rFonts w:ascii="Montserrat" w:eastAsia="Times New Roman" w:hAnsi="Montserrat" w:cs="Calibri"/>
                <w:color w:val="3B3838" w:themeColor="background2" w:themeShade="40"/>
                <w:sz w:val="16"/>
                <w:szCs w:val="16"/>
                <w:lang w:eastAsia="es-MX"/>
              </w:rPr>
              <w:t>.</w:t>
            </w:r>
          </w:p>
        </w:tc>
      </w:tr>
      <w:tr w:rsidR="00D6687E" w:rsidRPr="00862717" w:rsidTr="00570FC9">
        <w:trPr>
          <w:trHeight w:val="256"/>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2</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17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2. Fecha, hora, lugar y condiciones para la celebración de los actos del proceso</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2.3. Junta de Aclaraciones a la Convocatoria</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val="es-ES" w:eastAsia="es-MX"/>
              </w:rPr>
              <w:t xml:space="preserve">Se solicita amablemente a la Convocante proporcionar el acta de la Junta de Aclaraciones en formato editable Word. </w:t>
            </w:r>
            <w:r w:rsidRPr="00550565">
              <w:rPr>
                <w:rFonts w:ascii="Montserrat" w:eastAsia="Times New Roman" w:hAnsi="Montserrat" w:cs="Calibri"/>
                <w:color w:val="3B3838" w:themeColor="background2" w:themeShade="40"/>
                <w:sz w:val="18"/>
                <w:szCs w:val="18"/>
                <w:lang w:val="es-ES"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tcPr>
          <w:p w:rsidR="00550565" w:rsidRPr="00862717" w:rsidRDefault="00570FC9" w:rsidP="00D35090">
            <w:pPr>
              <w:rPr>
                <w:rFonts w:ascii="Montserrat" w:eastAsia="Times New Roman" w:hAnsi="Montserrat" w:cs="Calibri"/>
                <w:color w:val="3B3838" w:themeColor="background2" w:themeShade="40"/>
                <w:sz w:val="16"/>
                <w:szCs w:val="16"/>
                <w:highlight w:val="yellow"/>
                <w:lang w:eastAsia="es-MX"/>
              </w:rPr>
            </w:pPr>
            <w:r w:rsidRPr="00570FC9">
              <w:rPr>
                <w:rFonts w:ascii="Montserrat" w:eastAsia="Times New Roman" w:hAnsi="Montserrat" w:cs="Calibri"/>
                <w:color w:val="3B3838" w:themeColor="background2" w:themeShade="40"/>
                <w:sz w:val="16"/>
                <w:szCs w:val="16"/>
                <w:lang w:eastAsia="es-MX"/>
              </w:rPr>
              <w:t xml:space="preserve">La convocante señala que una vez finalizada la Junta de Aclaraciones se proporcionará en formato Word y </w:t>
            </w:r>
            <w:proofErr w:type="spellStart"/>
            <w:r w:rsidRPr="00570FC9">
              <w:rPr>
                <w:rFonts w:ascii="Montserrat" w:eastAsia="Times New Roman" w:hAnsi="Montserrat" w:cs="Calibri"/>
                <w:color w:val="3B3838" w:themeColor="background2" w:themeShade="40"/>
                <w:sz w:val="16"/>
                <w:szCs w:val="16"/>
                <w:lang w:eastAsia="es-MX"/>
              </w:rPr>
              <w:t>pdf</w:t>
            </w:r>
            <w:proofErr w:type="spellEnd"/>
            <w:r w:rsidRPr="00570FC9">
              <w:rPr>
                <w:rFonts w:ascii="Montserrat" w:eastAsia="Times New Roman" w:hAnsi="Montserrat" w:cs="Calibri"/>
                <w:color w:val="3B3838" w:themeColor="background2" w:themeShade="40"/>
                <w:sz w:val="16"/>
                <w:szCs w:val="16"/>
                <w:lang w:eastAsia="es-MX"/>
              </w:rPr>
              <w:t xml:space="preserve"> dicha acta a </w:t>
            </w:r>
            <w:r w:rsidRPr="00570FC9">
              <w:rPr>
                <w:rFonts w:ascii="Montserrat" w:eastAsia="Times New Roman" w:hAnsi="Montserrat" w:cs="Calibri"/>
                <w:color w:val="3B3838" w:themeColor="background2" w:themeShade="40"/>
                <w:sz w:val="16"/>
                <w:szCs w:val="16"/>
                <w:lang w:eastAsia="es-MX"/>
              </w:rPr>
              <w:lastRenderedPageBreak/>
              <w:t xml:space="preserve">través del sistema de Compras Gubernamentales </w:t>
            </w:r>
            <w:proofErr w:type="spellStart"/>
            <w:r w:rsidRPr="00570FC9">
              <w:rPr>
                <w:rFonts w:ascii="Montserrat" w:eastAsia="Times New Roman" w:hAnsi="Montserrat" w:cs="Calibri"/>
                <w:color w:val="3B3838" w:themeColor="background2" w:themeShade="40"/>
                <w:sz w:val="16"/>
                <w:szCs w:val="16"/>
                <w:lang w:eastAsia="es-MX"/>
              </w:rPr>
              <w:t>CompraNet</w:t>
            </w:r>
            <w:proofErr w:type="spellEnd"/>
            <w:r w:rsidRPr="00570FC9">
              <w:rPr>
                <w:rFonts w:ascii="Montserrat" w:eastAsia="Times New Roman" w:hAnsi="Montserrat" w:cs="Calibri"/>
                <w:color w:val="3B3838" w:themeColor="background2" w:themeShade="40"/>
                <w:sz w:val="16"/>
                <w:szCs w:val="16"/>
                <w:lang w:eastAsia="es-MX"/>
              </w:rPr>
              <w:t>.</w:t>
            </w:r>
          </w:p>
        </w:tc>
      </w:tr>
      <w:tr w:rsidR="00D6687E" w:rsidRPr="00D6687E" w:rsidTr="0052761E">
        <w:trPr>
          <w:trHeight w:val="3352"/>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3</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38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A2 Capacidad de los  Ingresos Económicos y de Equipamiento</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A2.2 Oficinas y/o Sucursales</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val="es-ES" w:eastAsia="es-MX"/>
              </w:rPr>
              <w:t>Solicitamos amablemente a la Convocante confirmar que para acreditar lo solicitado y obtener el puntaje máximo bastará con presentar listado de las oficinas / sucursales conteniendo la siguiente información:</w:t>
            </w:r>
            <w:r w:rsidRPr="00550565">
              <w:rPr>
                <w:rFonts w:ascii="Montserrat" w:eastAsia="Times New Roman" w:hAnsi="Montserrat" w:cs="Calibri"/>
                <w:color w:val="3B3838" w:themeColor="background2" w:themeShade="40"/>
                <w:sz w:val="18"/>
                <w:szCs w:val="18"/>
                <w:lang w:val="es-ES" w:eastAsia="es-MX"/>
              </w:rPr>
              <w:br/>
              <w:t>• Dirección completa (calle, número, colonia, municipio, estado, código postal)</w:t>
            </w:r>
            <w:r w:rsidRPr="00550565">
              <w:rPr>
                <w:rFonts w:ascii="Montserrat" w:eastAsia="Times New Roman" w:hAnsi="Montserrat" w:cs="Calibri"/>
                <w:color w:val="3B3838" w:themeColor="background2" w:themeShade="40"/>
                <w:sz w:val="18"/>
                <w:szCs w:val="18"/>
                <w:lang w:val="es-ES" w:eastAsia="es-MX"/>
              </w:rPr>
              <w:br/>
              <w:t>• Teléfono.</w:t>
            </w:r>
            <w:r w:rsidRPr="00550565">
              <w:rPr>
                <w:rFonts w:ascii="Montserrat" w:eastAsia="Times New Roman" w:hAnsi="Montserrat" w:cs="Calibri"/>
                <w:color w:val="3B3838" w:themeColor="background2" w:themeShade="40"/>
                <w:sz w:val="18"/>
                <w:szCs w:val="18"/>
                <w:lang w:val="es-ES" w:eastAsia="es-MX"/>
              </w:rPr>
              <w:br/>
              <w:t>• Persona(s) a cargo de la oficina y sucursal.</w:t>
            </w:r>
            <w:r w:rsidRPr="00550565">
              <w:rPr>
                <w:rFonts w:ascii="Montserrat" w:eastAsia="Times New Roman" w:hAnsi="Montserrat" w:cs="Calibri"/>
                <w:color w:val="3B3838" w:themeColor="background2" w:themeShade="40"/>
                <w:sz w:val="18"/>
                <w:szCs w:val="18"/>
                <w:lang w:val="es-ES" w:eastAsia="es-MX"/>
              </w:rPr>
              <w:br/>
            </w:r>
            <w:r w:rsidRPr="00550565">
              <w:rPr>
                <w:rFonts w:ascii="Montserrat" w:eastAsia="Times New Roman" w:hAnsi="Montserrat" w:cs="Calibri"/>
                <w:color w:val="3B3838" w:themeColor="background2" w:themeShade="40"/>
                <w:sz w:val="18"/>
                <w:szCs w:val="18"/>
                <w:lang w:val="es-ES" w:eastAsia="es-MX"/>
              </w:rPr>
              <w:br/>
              <w:t xml:space="preserve">En caso contrario,  favor de </w:t>
            </w:r>
            <w:r w:rsidRPr="00D6687E">
              <w:rPr>
                <w:rFonts w:ascii="Montserrat" w:eastAsia="Times New Roman" w:hAnsi="Montserrat" w:cs="Calibri"/>
                <w:color w:val="3B3838" w:themeColor="background2" w:themeShade="40"/>
                <w:sz w:val="18"/>
                <w:szCs w:val="18"/>
                <w:lang w:val="es-ES" w:eastAsia="es-MX"/>
              </w:rPr>
              <w:t>especificar</w:t>
            </w:r>
            <w:r w:rsidRPr="00550565">
              <w:rPr>
                <w:rFonts w:ascii="Montserrat" w:eastAsia="Times New Roman" w:hAnsi="Montserrat" w:cs="Calibri"/>
                <w:color w:val="3B3838" w:themeColor="background2" w:themeShade="40"/>
                <w:sz w:val="18"/>
                <w:szCs w:val="18"/>
                <w:lang w:val="es-ES" w:eastAsia="es-MX"/>
              </w:rPr>
              <w:t>.</w:t>
            </w:r>
            <w:r w:rsidRPr="00D6687E">
              <w:rPr>
                <w:rFonts w:ascii="Montserrat" w:eastAsia="Times New Roman" w:hAnsi="Montserrat" w:cs="Calibri"/>
                <w:color w:val="3B3838" w:themeColor="background2" w:themeShade="40"/>
                <w:sz w:val="18"/>
                <w:szCs w:val="18"/>
                <w:lang w:val="es-ES" w:eastAsia="es-MX"/>
              </w:rPr>
              <w:t xml:space="preserve"> </w:t>
            </w:r>
            <w:r w:rsidRPr="00550565">
              <w:rPr>
                <w:rFonts w:ascii="Montserrat" w:eastAsia="Times New Roman" w:hAnsi="Montserrat" w:cs="Calibri"/>
                <w:color w:val="3B3838" w:themeColor="background2" w:themeShade="40"/>
                <w:sz w:val="18"/>
                <w:szCs w:val="18"/>
                <w:lang w:val="es-ES" w:eastAsia="es-MX"/>
              </w:rP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La convocante precisa que deberá apegarse a lo solicitado en el apartado VI, 2.1, numeral A2 inciso A2.2 de la presente convocatoria.</w:t>
            </w:r>
          </w:p>
        </w:tc>
      </w:tr>
      <w:tr w:rsidR="00D6687E" w:rsidRPr="00D6687E" w:rsidTr="0052761E">
        <w:trPr>
          <w:trHeight w:val="2131"/>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AB3F67" w:rsidRDefault="00550565" w:rsidP="0052761E">
            <w:pPr>
              <w:jc w:val="center"/>
              <w:rPr>
                <w:rFonts w:ascii="Montserrat" w:eastAsia="Times New Roman" w:hAnsi="Montserrat" w:cs="Calibri"/>
                <w:color w:val="3B3838" w:themeColor="background2" w:themeShade="40"/>
                <w:sz w:val="18"/>
                <w:szCs w:val="18"/>
                <w:lang w:eastAsia="es-MX"/>
              </w:rPr>
            </w:pPr>
            <w:r w:rsidRPr="00AB3F67">
              <w:rPr>
                <w:rFonts w:ascii="Montserrat" w:eastAsia="Times New Roman" w:hAnsi="Montserrat" w:cs="Calibri"/>
                <w:color w:val="3B3838" w:themeColor="background2" w:themeShade="40"/>
                <w:sz w:val="18"/>
                <w:szCs w:val="18"/>
                <w:lang w:eastAsia="es-MX"/>
              </w:rPr>
              <w:t>4</w:t>
            </w:r>
          </w:p>
        </w:tc>
        <w:tc>
          <w:tcPr>
            <w:tcW w:w="493" w:type="pct"/>
            <w:tcBorders>
              <w:top w:val="nil"/>
              <w:left w:val="nil"/>
              <w:bottom w:val="single" w:sz="4" w:space="0" w:color="auto"/>
              <w:right w:val="single" w:sz="4" w:space="0" w:color="auto"/>
            </w:tcBorders>
            <w:shd w:val="clear" w:color="auto" w:fill="auto"/>
            <w:vAlign w:val="center"/>
            <w:hideMark/>
          </w:tcPr>
          <w:p w:rsidR="00550565" w:rsidRPr="00AB3F67" w:rsidRDefault="00550565" w:rsidP="0052761E">
            <w:pPr>
              <w:jc w:val="center"/>
              <w:rPr>
                <w:rFonts w:ascii="Montserrat" w:eastAsia="Times New Roman" w:hAnsi="Montserrat" w:cs="Calibri"/>
                <w:color w:val="3B3838" w:themeColor="background2" w:themeShade="40"/>
                <w:sz w:val="18"/>
                <w:szCs w:val="18"/>
                <w:lang w:eastAsia="es-MX"/>
              </w:rPr>
            </w:pPr>
            <w:r w:rsidRPr="00AB3F67">
              <w:rPr>
                <w:rFonts w:ascii="Montserrat" w:eastAsia="Times New Roman" w:hAnsi="Montserrat" w:cs="Calibri"/>
                <w:color w:val="3B3838" w:themeColor="background2" w:themeShade="40"/>
                <w:sz w:val="18"/>
                <w:szCs w:val="18"/>
                <w:lang w:eastAsia="es-MX"/>
              </w:rPr>
              <w:t>Página 43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AB3F67" w:rsidRDefault="00550565" w:rsidP="0052761E">
            <w:pPr>
              <w:jc w:val="center"/>
              <w:rPr>
                <w:rFonts w:ascii="Montserrat" w:eastAsia="Times New Roman" w:hAnsi="Montserrat" w:cs="Calibri"/>
                <w:color w:val="3B3838" w:themeColor="background2" w:themeShade="40"/>
                <w:sz w:val="18"/>
                <w:szCs w:val="18"/>
                <w:lang w:eastAsia="es-MX"/>
              </w:rPr>
            </w:pPr>
            <w:r w:rsidRPr="00AB3F67">
              <w:rPr>
                <w:rFonts w:ascii="Montserrat" w:eastAsia="Times New Roman" w:hAnsi="Montserrat" w:cs="Calibri"/>
                <w:color w:val="3B3838" w:themeColor="background2" w:themeShade="40"/>
                <w:sz w:val="18"/>
                <w:szCs w:val="18"/>
                <w:lang w:eastAsia="es-MX"/>
              </w:rPr>
              <w:t>C. Propuesta de trabajo</w:t>
            </w:r>
          </w:p>
        </w:tc>
        <w:tc>
          <w:tcPr>
            <w:tcW w:w="752" w:type="pct"/>
            <w:tcBorders>
              <w:top w:val="nil"/>
              <w:left w:val="nil"/>
              <w:bottom w:val="single" w:sz="4" w:space="0" w:color="auto"/>
              <w:right w:val="single" w:sz="4" w:space="0" w:color="auto"/>
            </w:tcBorders>
            <w:shd w:val="clear" w:color="auto" w:fill="auto"/>
            <w:vAlign w:val="center"/>
            <w:hideMark/>
          </w:tcPr>
          <w:p w:rsidR="00550565" w:rsidRPr="00AB3F67" w:rsidRDefault="00550565" w:rsidP="0052761E">
            <w:pPr>
              <w:jc w:val="center"/>
              <w:rPr>
                <w:rFonts w:ascii="Montserrat" w:eastAsia="Times New Roman" w:hAnsi="Montserrat" w:cs="Calibri"/>
                <w:color w:val="3B3838" w:themeColor="background2" w:themeShade="40"/>
                <w:sz w:val="18"/>
                <w:szCs w:val="18"/>
                <w:lang w:eastAsia="es-MX"/>
              </w:rPr>
            </w:pPr>
            <w:r w:rsidRPr="00AB3F67">
              <w:rPr>
                <w:rFonts w:ascii="Montserrat" w:eastAsia="Times New Roman" w:hAnsi="Montserrat" w:cs="Calibri"/>
                <w:color w:val="3B3838" w:themeColor="background2" w:themeShade="40"/>
                <w:sz w:val="18"/>
                <w:szCs w:val="18"/>
                <w:lang w:eastAsia="es-MX"/>
              </w:rPr>
              <w:t>C4. Servicios adicionales</w:t>
            </w:r>
          </w:p>
        </w:tc>
        <w:tc>
          <w:tcPr>
            <w:tcW w:w="1970" w:type="pct"/>
            <w:tcBorders>
              <w:top w:val="nil"/>
              <w:left w:val="nil"/>
              <w:bottom w:val="single" w:sz="4" w:space="0" w:color="auto"/>
              <w:right w:val="single" w:sz="4" w:space="0" w:color="auto"/>
            </w:tcBorders>
            <w:shd w:val="clear" w:color="auto" w:fill="auto"/>
            <w:vAlign w:val="center"/>
            <w:hideMark/>
          </w:tcPr>
          <w:p w:rsidR="00550565" w:rsidRPr="00AB3F67" w:rsidRDefault="00550565" w:rsidP="0052761E">
            <w:pPr>
              <w:jc w:val="center"/>
              <w:rPr>
                <w:rFonts w:ascii="Montserrat" w:eastAsia="Times New Roman" w:hAnsi="Montserrat" w:cs="Calibri"/>
                <w:color w:val="3B3838" w:themeColor="background2" w:themeShade="40"/>
                <w:sz w:val="18"/>
                <w:szCs w:val="18"/>
                <w:lang w:eastAsia="es-MX"/>
              </w:rPr>
            </w:pPr>
            <w:r w:rsidRPr="00AB3F67">
              <w:rPr>
                <w:rFonts w:ascii="Montserrat" w:eastAsia="Times New Roman" w:hAnsi="Montserrat" w:cs="Calibri"/>
                <w:color w:val="3B3838" w:themeColor="background2" w:themeShade="40"/>
                <w:sz w:val="18"/>
                <w:szCs w:val="18"/>
                <w:lang w:val="es-ES" w:eastAsia="es-MX"/>
              </w:rPr>
              <w:t xml:space="preserve">Se solicita amablemente a la Convocante eliminar de la evaluación técnica el requerimiento “Servicios adicionales”, ya que no es obligación de los licitantes otorgar servicios adicionales, por lo cual no debe considerarse dentro de la evaluación. </w:t>
            </w:r>
            <w:r w:rsidRPr="00AB3F67">
              <w:rPr>
                <w:rFonts w:ascii="Montserrat" w:eastAsia="Times New Roman" w:hAnsi="Montserrat" w:cs="Calibri"/>
                <w:color w:val="3B3838" w:themeColor="background2" w:themeShade="40"/>
                <w:sz w:val="18"/>
                <w:szCs w:val="18"/>
                <w:lang w:val="es-ES"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AB3F67" w:rsidRDefault="000D7386" w:rsidP="0077086B">
            <w:pPr>
              <w:jc w:val="center"/>
              <w:rPr>
                <w:rFonts w:ascii="Montserrat" w:eastAsia="Times New Roman" w:hAnsi="Montserrat" w:cs="Calibri"/>
                <w:color w:val="3B3838" w:themeColor="background2" w:themeShade="40"/>
                <w:sz w:val="16"/>
                <w:szCs w:val="16"/>
                <w:lang w:eastAsia="es-MX"/>
              </w:rPr>
            </w:pPr>
            <w:r w:rsidRPr="00AB3F67">
              <w:rPr>
                <w:rFonts w:ascii="Montserrat" w:eastAsia="Times New Roman" w:hAnsi="Montserrat" w:cs="Calibri"/>
                <w:color w:val="3B3838" w:themeColor="background2" w:themeShade="40"/>
                <w:sz w:val="16"/>
                <w:szCs w:val="16"/>
                <w:lang w:eastAsia="es-MX"/>
              </w:rPr>
              <w:t xml:space="preserve">La convocante </w:t>
            </w:r>
            <w:r w:rsidR="00862717" w:rsidRPr="00AB3F67">
              <w:rPr>
                <w:rFonts w:ascii="Montserrat" w:eastAsia="Times New Roman" w:hAnsi="Montserrat" w:cs="Calibri"/>
                <w:color w:val="3B3838" w:themeColor="background2" w:themeShade="40"/>
                <w:sz w:val="16"/>
                <w:szCs w:val="16"/>
                <w:lang w:eastAsia="es-MX"/>
              </w:rPr>
              <w:t>aclara</w:t>
            </w:r>
            <w:r w:rsidRPr="00AB3F67">
              <w:rPr>
                <w:rFonts w:ascii="Montserrat" w:eastAsia="Times New Roman" w:hAnsi="Montserrat" w:cs="Calibri"/>
                <w:color w:val="3B3838" w:themeColor="background2" w:themeShade="40"/>
                <w:sz w:val="16"/>
                <w:szCs w:val="16"/>
                <w:lang w:eastAsia="es-MX"/>
              </w:rPr>
              <w:t xml:space="preserve"> que </w:t>
            </w:r>
            <w:r w:rsidR="00862717" w:rsidRPr="00AB3F67">
              <w:rPr>
                <w:rFonts w:ascii="Montserrat" w:eastAsia="Times New Roman" w:hAnsi="Montserrat" w:cs="Calibri"/>
                <w:color w:val="3B3838" w:themeColor="background2" w:themeShade="40"/>
                <w:sz w:val="16"/>
                <w:szCs w:val="16"/>
                <w:lang w:eastAsia="es-MX"/>
              </w:rPr>
              <w:t xml:space="preserve">no se acepta su </w:t>
            </w:r>
            <w:r w:rsidR="0077086B" w:rsidRPr="00AB3F67">
              <w:rPr>
                <w:rFonts w:ascii="Montserrat" w:eastAsia="Times New Roman" w:hAnsi="Montserrat" w:cs="Calibri"/>
                <w:color w:val="3B3838" w:themeColor="background2" w:themeShade="40"/>
                <w:sz w:val="16"/>
                <w:szCs w:val="16"/>
                <w:lang w:eastAsia="es-MX"/>
              </w:rPr>
              <w:t xml:space="preserve">solicitud </w:t>
            </w:r>
            <w:r w:rsidR="00862717" w:rsidRPr="00AB3F67">
              <w:rPr>
                <w:rFonts w:ascii="Montserrat" w:eastAsia="Times New Roman" w:hAnsi="Montserrat" w:cs="Calibri"/>
                <w:color w:val="3B3838" w:themeColor="background2" w:themeShade="40"/>
                <w:sz w:val="16"/>
                <w:szCs w:val="16"/>
                <w:lang w:eastAsia="es-MX"/>
              </w:rPr>
              <w:t xml:space="preserve">y </w:t>
            </w:r>
            <w:r w:rsidRPr="00AB3F67">
              <w:rPr>
                <w:rFonts w:ascii="Montserrat" w:eastAsia="Times New Roman" w:hAnsi="Montserrat" w:cs="Calibri"/>
                <w:color w:val="3B3838" w:themeColor="background2" w:themeShade="40"/>
                <w:sz w:val="16"/>
                <w:szCs w:val="16"/>
                <w:lang w:eastAsia="es-MX"/>
              </w:rPr>
              <w:t>deberá apegarse a lo solicitado en el apartado VI, 2.1 numeral C inciso C4 de la presente convocatoria.</w:t>
            </w:r>
          </w:p>
        </w:tc>
      </w:tr>
      <w:tr w:rsidR="00D6687E" w:rsidRPr="00D6687E" w:rsidTr="0052761E">
        <w:trPr>
          <w:trHeight w:val="2949"/>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5</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43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C. Propuesta de trabajo</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C4. Servicios adicionales</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En relación a la pregunta anterior, se solicita amablemente a la Convocante citar la legislación que señale que es obligatorio que los licitantes otorguen “servicios adicionales”. Ya que como el nombre lo indica son servicios adicionales a los solicitados sin costo alguno para la convocante.</w:t>
            </w:r>
            <w:r w:rsidRPr="00550565">
              <w:rPr>
                <w:rFonts w:ascii="Montserrat" w:eastAsia="Times New Roman" w:hAnsi="Montserrat" w:cs="Calibri"/>
                <w:color w:val="3B3838" w:themeColor="background2" w:themeShade="40"/>
                <w:sz w:val="18"/>
                <w:szCs w:val="18"/>
                <w:lang w:eastAsia="es-MX"/>
              </w:rPr>
              <w:br/>
              <w:t xml:space="preserve">De lo contrario el presente requisito limita la libre participación al no otorgar los puntos asignados a este rubro. </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163467" w:rsidRDefault="00163467" w:rsidP="00646938">
            <w:pPr>
              <w:jc w:val="center"/>
              <w:rPr>
                <w:rFonts w:ascii="Montserrat" w:eastAsia="Times New Roman" w:hAnsi="Montserrat" w:cs="Calibri"/>
                <w:color w:val="3B3838" w:themeColor="background2" w:themeShade="40"/>
                <w:sz w:val="16"/>
                <w:szCs w:val="16"/>
                <w:lang w:eastAsia="es-MX"/>
              </w:rPr>
            </w:pPr>
            <w:r w:rsidRPr="00163467">
              <w:rPr>
                <w:rFonts w:ascii="Montserrat" w:eastAsia="Times New Roman" w:hAnsi="Montserrat" w:cs="Calibri"/>
                <w:color w:val="3B3838" w:themeColor="background2" w:themeShade="40"/>
                <w:sz w:val="16"/>
                <w:szCs w:val="16"/>
                <w:lang w:eastAsia="es-MX"/>
              </w:rPr>
              <w:t xml:space="preserve">La convocante señala que </w:t>
            </w:r>
            <w:r w:rsidR="00646938">
              <w:rPr>
                <w:rFonts w:ascii="Montserrat" w:eastAsia="Times New Roman" w:hAnsi="Montserrat" w:cs="Calibri"/>
                <w:color w:val="3B3838" w:themeColor="background2" w:themeShade="40"/>
                <w:sz w:val="16"/>
                <w:szCs w:val="16"/>
                <w:lang w:eastAsia="es-MX"/>
              </w:rPr>
              <w:t xml:space="preserve">de acuerdo a los lineamientos para la aplicación del criterio de evaluación de proposiciones a través del mecanismo de puntos o porcentajes en los procedimientos de contratación, sección cuarta numeral décimo, letra i, </w:t>
            </w:r>
            <w:r w:rsidR="0042151D">
              <w:rPr>
                <w:rFonts w:ascii="Montserrat" w:eastAsia="Times New Roman" w:hAnsi="Montserrat" w:cs="Calibri"/>
                <w:color w:val="3B3838" w:themeColor="background2" w:themeShade="40"/>
                <w:sz w:val="16"/>
                <w:szCs w:val="16"/>
                <w:lang w:eastAsia="es-MX"/>
              </w:rPr>
              <w:t xml:space="preserve">capacidad </w:t>
            </w:r>
            <w:r w:rsidR="0042151D">
              <w:rPr>
                <w:rFonts w:ascii="Montserrat" w:eastAsia="Times New Roman" w:hAnsi="Montserrat" w:cs="Calibri"/>
                <w:color w:val="3B3838" w:themeColor="background2" w:themeShade="40"/>
                <w:sz w:val="16"/>
                <w:szCs w:val="16"/>
                <w:lang w:eastAsia="es-MX"/>
              </w:rPr>
              <w:lastRenderedPageBreak/>
              <w:t>del licitante penúltimo párrafo</w:t>
            </w:r>
            <w:r w:rsidR="00C673A5">
              <w:rPr>
                <w:rFonts w:ascii="Montserrat" w:eastAsia="Times New Roman" w:hAnsi="Montserrat" w:cs="Calibri"/>
                <w:color w:val="3B3838" w:themeColor="background2" w:themeShade="40"/>
                <w:sz w:val="16"/>
                <w:szCs w:val="16"/>
                <w:lang w:eastAsia="es-MX"/>
              </w:rPr>
              <w:t xml:space="preserve"> numeral 2</w:t>
            </w:r>
            <w:r w:rsidR="0042151D">
              <w:rPr>
                <w:rFonts w:ascii="Montserrat" w:eastAsia="Times New Roman" w:hAnsi="Montserrat" w:cs="Calibri"/>
                <w:color w:val="3B3838" w:themeColor="background2" w:themeShade="40"/>
                <w:sz w:val="16"/>
                <w:szCs w:val="16"/>
                <w:lang w:eastAsia="es-MX"/>
              </w:rPr>
              <w:t xml:space="preserve">, </w:t>
            </w:r>
            <w:r w:rsidR="00C673A5">
              <w:rPr>
                <w:rFonts w:ascii="Montserrat" w:eastAsia="Times New Roman" w:hAnsi="Montserrat" w:cs="Calibri"/>
                <w:color w:val="3B3838" w:themeColor="background2" w:themeShade="40"/>
                <w:sz w:val="16"/>
                <w:szCs w:val="16"/>
                <w:lang w:eastAsia="es-MX"/>
              </w:rPr>
              <w:t xml:space="preserve">se establece la posibilidad de evaluar características o condiciones </w:t>
            </w:r>
            <w:r w:rsidR="00690FEE">
              <w:rPr>
                <w:rFonts w:ascii="Montserrat" w:eastAsia="Times New Roman" w:hAnsi="Montserrat" w:cs="Calibri"/>
                <w:color w:val="3B3838" w:themeColor="background2" w:themeShade="40"/>
                <w:sz w:val="16"/>
                <w:szCs w:val="16"/>
                <w:lang w:eastAsia="es-MX"/>
              </w:rPr>
              <w:t>adicionales</w:t>
            </w:r>
            <w:r w:rsidR="00C673A5">
              <w:rPr>
                <w:rFonts w:ascii="Montserrat" w:eastAsia="Times New Roman" w:hAnsi="Montserrat" w:cs="Calibri"/>
                <w:color w:val="3B3838" w:themeColor="background2" w:themeShade="40"/>
                <w:sz w:val="16"/>
                <w:szCs w:val="16"/>
                <w:lang w:eastAsia="es-MX"/>
              </w:rPr>
              <w:t>.</w:t>
            </w:r>
            <w:r w:rsidR="00690FEE">
              <w:rPr>
                <w:rFonts w:ascii="Montserrat" w:eastAsia="Times New Roman" w:hAnsi="Montserrat" w:cs="Calibri"/>
                <w:color w:val="3B3838" w:themeColor="background2" w:themeShade="40"/>
                <w:sz w:val="16"/>
                <w:szCs w:val="16"/>
                <w:lang w:eastAsia="es-MX"/>
              </w:rPr>
              <w:t xml:space="preserve"> De conformidad con el </w:t>
            </w:r>
            <w:r w:rsidR="00721461">
              <w:rPr>
                <w:rFonts w:ascii="Montserrat" w:eastAsia="Times New Roman" w:hAnsi="Montserrat" w:cs="Calibri"/>
                <w:color w:val="3B3838" w:themeColor="background2" w:themeShade="40"/>
                <w:sz w:val="16"/>
                <w:szCs w:val="16"/>
                <w:lang w:eastAsia="es-MX"/>
              </w:rPr>
              <w:t>artículo</w:t>
            </w:r>
            <w:r w:rsidR="00690FEE">
              <w:rPr>
                <w:rFonts w:ascii="Montserrat" w:eastAsia="Times New Roman" w:hAnsi="Montserrat" w:cs="Calibri"/>
                <w:color w:val="3B3838" w:themeColor="background2" w:themeShade="40"/>
                <w:sz w:val="16"/>
                <w:szCs w:val="16"/>
                <w:lang w:eastAsia="es-MX"/>
              </w:rPr>
              <w:t xml:space="preserve"> 40 del Reglamento de la Ley de Adquisiciones, Arrendamientos y Servicios del Sector P</w:t>
            </w:r>
            <w:r w:rsidR="00CB7275">
              <w:rPr>
                <w:rFonts w:ascii="Montserrat" w:eastAsia="Times New Roman" w:hAnsi="Montserrat" w:cs="Calibri"/>
                <w:color w:val="3B3838" w:themeColor="background2" w:themeShade="40"/>
                <w:sz w:val="16"/>
                <w:szCs w:val="16"/>
                <w:lang w:eastAsia="es-MX"/>
              </w:rPr>
              <w:t>úblico, no se limita la participación con este requisito.</w:t>
            </w:r>
          </w:p>
        </w:tc>
      </w:tr>
      <w:tr w:rsidR="00D6687E" w:rsidRPr="00D6687E" w:rsidTr="0052761E">
        <w:trPr>
          <w:trHeight w:val="1957"/>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6</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50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 Documento que deberá contener la proposición</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1.1 Propuesta Técnica (Anexo 1)</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se podrá integrar como parte de nuestra propuesta técnica, las condiciones generales que se tienen registradas ante la Comisión Nacional de Seguros y Fianzas.</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163467" w:rsidRDefault="00163467" w:rsidP="0052761E">
            <w:pPr>
              <w:jc w:val="center"/>
              <w:rPr>
                <w:rFonts w:ascii="Montserrat" w:eastAsia="Times New Roman" w:hAnsi="Montserrat" w:cs="Calibri"/>
                <w:color w:val="3B3838" w:themeColor="background2" w:themeShade="40"/>
                <w:sz w:val="16"/>
                <w:szCs w:val="16"/>
                <w:lang w:eastAsia="es-MX"/>
              </w:rPr>
            </w:pPr>
            <w:r w:rsidRPr="00163467">
              <w:rPr>
                <w:rFonts w:ascii="Montserrat" w:eastAsia="Times New Roman" w:hAnsi="Montserrat" w:cs="Calibri"/>
                <w:color w:val="3B3838" w:themeColor="background2" w:themeShade="40"/>
                <w:sz w:val="16"/>
                <w:szCs w:val="16"/>
                <w:lang w:eastAsia="es-MX"/>
              </w:rPr>
              <w:t>La convocante señala que</w:t>
            </w:r>
            <w:r>
              <w:rPr>
                <w:rFonts w:ascii="Montserrat" w:eastAsia="Times New Roman" w:hAnsi="Montserrat" w:cs="Calibri"/>
                <w:color w:val="3B3838" w:themeColor="background2" w:themeShade="40"/>
                <w:sz w:val="16"/>
                <w:szCs w:val="16"/>
                <w:lang w:eastAsia="es-MX"/>
              </w:rPr>
              <w:t xml:space="preserve"> no se acepta su solicitud y</w:t>
            </w:r>
            <w:r w:rsidRPr="00163467">
              <w:rPr>
                <w:rFonts w:ascii="Montserrat" w:eastAsia="Times New Roman" w:hAnsi="Montserrat" w:cs="Calibri"/>
                <w:color w:val="3B3838" w:themeColor="background2" w:themeShade="40"/>
                <w:sz w:val="16"/>
                <w:szCs w:val="16"/>
                <w:lang w:eastAsia="es-MX"/>
              </w:rPr>
              <w:t xml:space="preserve"> deberá apegarse al numeral VII, de la presente convocatoria.</w:t>
            </w:r>
          </w:p>
        </w:tc>
      </w:tr>
      <w:tr w:rsidR="00D6687E" w:rsidRPr="00D6687E" w:rsidTr="0052761E">
        <w:trPr>
          <w:trHeight w:val="1983"/>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7</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50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 Documento que deberá contener la proposición</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1.1 Propuesta Técnica (Anexo 1)</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lo no establecido en las bases, anexo técnico y junta de aclaraciones operará bajo las condiciones generales de la aseguradora que resulte adjudicada.</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0D7386" w:rsidP="0077086B">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 xml:space="preserve">La convocante precisa que se </w:t>
            </w:r>
            <w:r w:rsidR="0077086B" w:rsidRPr="000D7386">
              <w:rPr>
                <w:rFonts w:ascii="Montserrat" w:eastAsia="Times New Roman" w:hAnsi="Montserrat" w:cs="Calibri"/>
                <w:color w:val="3B3838" w:themeColor="background2" w:themeShade="40"/>
                <w:sz w:val="16"/>
                <w:szCs w:val="16"/>
                <w:lang w:eastAsia="es-MX"/>
              </w:rPr>
              <w:t>deberá</w:t>
            </w:r>
            <w:r w:rsidRPr="000D7386">
              <w:rPr>
                <w:rFonts w:ascii="Montserrat" w:eastAsia="Times New Roman" w:hAnsi="Montserrat" w:cs="Calibri"/>
                <w:color w:val="3B3838" w:themeColor="background2" w:themeShade="40"/>
                <w:sz w:val="16"/>
                <w:szCs w:val="16"/>
                <w:lang w:eastAsia="es-MX"/>
              </w:rPr>
              <w:t xml:space="preserve"> remitir a la modificación </w:t>
            </w:r>
            <w:r w:rsidR="0077086B">
              <w:rPr>
                <w:rFonts w:ascii="Montserrat" w:eastAsia="Times New Roman" w:hAnsi="Montserrat" w:cs="Calibri"/>
                <w:color w:val="3B3838" w:themeColor="background2" w:themeShade="40"/>
                <w:sz w:val="16"/>
                <w:szCs w:val="16"/>
                <w:lang w:eastAsia="es-MX"/>
              </w:rPr>
              <w:t>segunda</w:t>
            </w:r>
            <w:r w:rsidRPr="000D7386">
              <w:rPr>
                <w:rFonts w:ascii="Montserrat" w:eastAsia="Times New Roman" w:hAnsi="Montserrat" w:cs="Calibri"/>
                <w:color w:val="3B3838" w:themeColor="background2" w:themeShade="40"/>
                <w:sz w:val="16"/>
                <w:szCs w:val="16"/>
                <w:lang w:eastAsia="es-MX"/>
              </w:rPr>
              <w:t xml:space="preserve"> de la presente acta.</w:t>
            </w:r>
          </w:p>
        </w:tc>
      </w:tr>
      <w:tr w:rsidR="00D6687E" w:rsidRPr="00D6687E" w:rsidTr="0052761E">
        <w:trPr>
          <w:trHeight w:val="1814"/>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8</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53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1.3. Formato de acreditación</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1.3.1. Acta constitutiva y sus modificaciones</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para acreditar este requisito, cumplimos presentando acta constitutiva y última modificación al acta, el cual contiene todas las modificaciones.</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0613BD" w:rsidRDefault="000D7386" w:rsidP="000613BD">
            <w:pPr>
              <w:jc w:val="center"/>
              <w:rPr>
                <w:rFonts w:ascii="Montserrat" w:eastAsia="Times New Roman" w:hAnsi="Montserrat" w:cs="Calibri"/>
                <w:color w:val="3B3838" w:themeColor="background2" w:themeShade="40"/>
                <w:sz w:val="16"/>
                <w:szCs w:val="16"/>
                <w:lang w:eastAsia="es-MX"/>
              </w:rPr>
            </w:pPr>
            <w:r w:rsidRPr="000613BD">
              <w:rPr>
                <w:rFonts w:ascii="Montserrat" w:eastAsia="Times New Roman" w:hAnsi="Montserrat" w:cs="Calibri"/>
                <w:color w:val="3B3838" w:themeColor="background2" w:themeShade="40"/>
                <w:sz w:val="16"/>
                <w:szCs w:val="16"/>
                <w:lang w:eastAsia="es-MX"/>
              </w:rPr>
              <w:t xml:space="preserve">La convocante </w:t>
            </w:r>
            <w:r w:rsidR="000613BD">
              <w:rPr>
                <w:rFonts w:ascii="Montserrat" w:eastAsia="Times New Roman" w:hAnsi="Montserrat" w:cs="Calibri"/>
                <w:color w:val="3B3838" w:themeColor="background2" w:themeShade="40"/>
                <w:sz w:val="16"/>
                <w:szCs w:val="16"/>
                <w:lang w:eastAsia="es-MX"/>
              </w:rPr>
              <w:t xml:space="preserve">precisa que deberá adjuntar el acta constitutiva con sus modificaciones y el poder notarial del representante o apoderado legal con su debido folio mercantil a fin de validar dichos instrumentos notariales. </w:t>
            </w:r>
          </w:p>
        </w:tc>
      </w:tr>
      <w:tr w:rsidR="00D6687E" w:rsidRPr="00DD5B78" w:rsidTr="0052761E">
        <w:trPr>
          <w:trHeight w:val="1698"/>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9</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53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1.3. Formato de acreditación</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1.3.1. Cédula de Identificación Fiscal</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se cumple el requisito presentando la Constancia de Situación Fiscal, que es el documento que contiene la Cédula de Identificación Fiscal.</w:t>
            </w:r>
            <w:r w:rsidR="000452ED">
              <w:rPr>
                <w:rFonts w:ascii="Montserrat" w:eastAsia="Times New Roman" w:hAnsi="Montserrat" w:cs="Calibri"/>
                <w:color w:val="3B3838" w:themeColor="background2" w:themeShade="40"/>
                <w:sz w:val="18"/>
                <w:szCs w:val="18"/>
                <w:lang w:eastAsia="es-MX"/>
              </w:rPr>
              <w:t xml:space="preserve"> </w:t>
            </w:r>
            <w:r w:rsidRPr="00550565">
              <w:rPr>
                <w:rFonts w:ascii="Montserrat" w:eastAsia="Times New Roman" w:hAnsi="Montserrat" w:cs="Calibri"/>
                <w:color w:val="3B3838" w:themeColor="background2" w:themeShade="40"/>
                <w:sz w:val="18"/>
                <w:szCs w:val="18"/>
                <w:lang w:eastAsia="es-MX"/>
              </w:rP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DD5B78" w:rsidRDefault="000D7386" w:rsidP="0052761E">
            <w:pPr>
              <w:jc w:val="center"/>
              <w:rPr>
                <w:rFonts w:ascii="Montserrat" w:eastAsia="Times New Roman" w:hAnsi="Montserrat" w:cs="Calibri"/>
                <w:color w:val="3B3838" w:themeColor="background2" w:themeShade="40"/>
                <w:sz w:val="16"/>
                <w:szCs w:val="16"/>
                <w:lang w:eastAsia="es-MX"/>
              </w:rPr>
            </w:pPr>
            <w:r w:rsidRPr="00DD5B78">
              <w:rPr>
                <w:rFonts w:ascii="Montserrat" w:eastAsia="Times New Roman" w:hAnsi="Montserrat" w:cs="Calibri"/>
                <w:color w:val="3B3838" w:themeColor="background2" w:themeShade="40"/>
                <w:sz w:val="16"/>
                <w:szCs w:val="16"/>
                <w:lang w:eastAsia="es-MX"/>
              </w:rPr>
              <w:t>La convocante señala que es correcta su apreciación.</w:t>
            </w:r>
          </w:p>
        </w:tc>
      </w:tr>
      <w:tr w:rsidR="00D6687E" w:rsidRPr="00D6687E" w:rsidTr="0052761E">
        <w:trPr>
          <w:trHeight w:val="2240"/>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10</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58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En caso de proposiciones realizadas en conjunto</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1.19 Convenio de propuestas en conjunto</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en caso de no aplicarnos este requisito se podrá presentar escrito en formato libre donde se manifieste lo anterior, ya que se presenta propuesta de forma individual y no de manera conjunta. 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DD5B78" w:rsidRDefault="000D7386" w:rsidP="0052761E">
            <w:pPr>
              <w:jc w:val="center"/>
              <w:rPr>
                <w:rFonts w:ascii="Montserrat" w:eastAsia="Times New Roman" w:hAnsi="Montserrat" w:cs="Calibri"/>
                <w:color w:val="3B3838" w:themeColor="background2" w:themeShade="40"/>
                <w:sz w:val="16"/>
                <w:szCs w:val="16"/>
                <w:lang w:eastAsia="es-MX"/>
              </w:rPr>
            </w:pPr>
            <w:r w:rsidRPr="00DD5B78">
              <w:rPr>
                <w:rFonts w:ascii="Montserrat" w:eastAsia="Times New Roman" w:hAnsi="Montserrat" w:cs="Calibri"/>
                <w:color w:val="3B3838" w:themeColor="background2" w:themeShade="40"/>
                <w:sz w:val="16"/>
                <w:szCs w:val="16"/>
                <w:lang w:eastAsia="es-MX"/>
              </w:rPr>
              <w:t>La convocante señala que es correcta su apreciación.</w:t>
            </w:r>
          </w:p>
        </w:tc>
      </w:tr>
      <w:tr w:rsidR="00D6687E" w:rsidRPr="00D6687E" w:rsidTr="0052761E">
        <w:trPr>
          <w:trHeight w:val="1390"/>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11</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81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 1.-</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2.- Asegurado</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proporcionar listado de asegurados para el presente procedimiento, incluyendo la siguiente información: Nombre, edad, sexo y puesto.</w:t>
            </w:r>
            <w:r w:rsidRPr="00D6687E">
              <w:rPr>
                <w:rFonts w:ascii="Montserrat" w:eastAsia="Times New Roman" w:hAnsi="Montserrat" w:cs="Calibri"/>
                <w:color w:val="3B3838" w:themeColor="background2" w:themeShade="40"/>
                <w:sz w:val="18"/>
                <w:szCs w:val="18"/>
                <w:lang w:eastAsia="es-MX"/>
              </w:rPr>
              <w:t xml:space="preserve">                                                             </w:t>
            </w:r>
            <w:r w:rsidRPr="00550565">
              <w:rPr>
                <w:rFonts w:ascii="Montserrat" w:eastAsia="Times New Roman" w:hAnsi="Montserrat" w:cs="Calibri"/>
                <w:color w:val="3B3838" w:themeColor="background2" w:themeShade="40"/>
                <w:sz w:val="18"/>
                <w:szCs w:val="18"/>
                <w:lang w:eastAsia="es-MX"/>
              </w:rP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La convocante señ</w:t>
            </w:r>
            <w:r w:rsidR="00DD5B78">
              <w:rPr>
                <w:rFonts w:ascii="Montserrat" w:eastAsia="Times New Roman" w:hAnsi="Montserrat" w:cs="Calibri"/>
                <w:color w:val="3B3838" w:themeColor="background2" w:themeShade="40"/>
                <w:sz w:val="16"/>
                <w:szCs w:val="16"/>
                <w:lang w:eastAsia="es-MX"/>
              </w:rPr>
              <w:t xml:space="preserve">ala que se entregara el listado (a través de </w:t>
            </w:r>
            <w:proofErr w:type="spellStart"/>
            <w:r w:rsidR="00DD5B78">
              <w:rPr>
                <w:rFonts w:ascii="Montserrat" w:eastAsia="Times New Roman" w:hAnsi="Montserrat" w:cs="Calibri"/>
                <w:color w:val="3B3838" w:themeColor="background2" w:themeShade="40"/>
                <w:sz w:val="16"/>
                <w:szCs w:val="16"/>
                <w:lang w:eastAsia="es-MX"/>
              </w:rPr>
              <w:t>CompraNet</w:t>
            </w:r>
            <w:proofErr w:type="spellEnd"/>
            <w:r w:rsidR="00DD5B78">
              <w:rPr>
                <w:rFonts w:ascii="Montserrat" w:eastAsia="Times New Roman" w:hAnsi="Montserrat" w:cs="Calibri"/>
                <w:color w:val="3B3838" w:themeColor="background2" w:themeShade="40"/>
                <w:sz w:val="16"/>
                <w:szCs w:val="16"/>
                <w:lang w:eastAsia="es-MX"/>
              </w:rPr>
              <w:t>, a la conclusión del presente evento),</w:t>
            </w:r>
            <w:r w:rsidRPr="000D7386">
              <w:rPr>
                <w:rFonts w:ascii="Montserrat" w:eastAsia="Times New Roman" w:hAnsi="Montserrat" w:cs="Calibri"/>
                <w:color w:val="3B3838" w:themeColor="background2" w:themeShade="40"/>
                <w:sz w:val="16"/>
                <w:szCs w:val="16"/>
                <w:lang w:eastAsia="es-MX"/>
              </w:rPr>
              <w:t xml:space="preserve"> de conformidad con los registros de la Entidad y los asegurados se determinarán hasta que haya la </w:t>
            </w:r>
            <w:r w:rsidRPr="000D7386">
              <w:rPr>
                <w:rFonts w:ascii="Montserrat" w:eastAsia="Times New Roman" w:hAnsi="Montserrat" w:cs="Calibri"/>
                <w:color w:val="3B3838" w:themeColor="background2" w:themeShade="40"/>
                <w:sz w:val="16"/>
                <w:szCs w:val="16"/>
                <w:lang w:eastAsia="es-MX"/>
              </w:rPr>
              <w:lastRenderedPageBreak/>
              <w:t>existencia de un siniestro que le de origen al seguro contratado.</w:t>
            </w:r>
          </w:p>
        </w:tc>
      </w:tr>
      <w:tr w:rsidR="00D6687E" w:rsidRPr="00863722" w:rsidTr="0052761E">
        <w:trPr>
          <w:trHeight w:val="1835"/>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12</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81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 1.-</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3.- Vigencia</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la vigencia de la póliza a contratar  será de las 12:00 horas del 31 de julio de 2022 a las 24:00 horas del día 31 de diciembre de 2024.</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863722" w:rsidRDefault="000D7386" w:rsidP="0052761E">
            <w:pPr>
              <w:jc w:val="center"/>
              <w:rPr>
                <w:rFonts w:ascii="Montserrat" w:eastAsia="Times New Roman" w:hAnsi="Montserrat" w:cs="Calibri"/>
                <w:color w:val="3B3838" w:themeColor="background2" w:themeShade="40"/>
                <w:sz w:val="16"/>
                <w:szCs w:val="16"/>
                <w:lang w:eastAsia="es-MX"/>
              </w:rPr>
            </w:pPr>
            <w:r w:rsidRPr="00863722">
              <w:rPr>
                <w:rFonts w:ascii="Montserrat" w:eastAsia="Times New Roman" w:hAnsi="Montserrat" w:cs="Calibri"/>
                <w:color w:val="3B3838" w:themeColor="background2" w:themeShade="40"/>
                <w:sz w:val="16"/>
                <w:szCs w:val="16"/>
                <w:lang w:eastAsia="es-MX"/>
              </w:rPr>
              <w:t>La convocante señala que es correcta su apreciación.</w:t>
            </w:r>
          </w:p>
        </w:tc>
      </w:tr>
      <w:tr w:rsidR="00D6687E" w:rsidRPr="00D6687E" w:rsidTr="0052761E">
        <w:trPr>
          <w:trHeight w:val="1605"/>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13</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81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 1.-</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3.- Vigencia</w:t>
            </w: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 xml:space="preserve">Se solicita a la Convocante confirmar que, al terminar el año fiscal se realizará un análisis de la siniestralidad reportada y se hará el ajuste correspondiente de primas. </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La convocante se</w:t>
            </w:r>
            <w:r>
              <w:rPr>
                <w:rFonts w:ascii="Montserrat" w:eastAsia="Times New Roman" w:hAnsi="Montserrat" w:cs="Calibri"/>
                <w:color w:val="3B3838" w:themeColor="background2" w:themeShade="40"/>
                <w:sz w:val="16"/>
                <w:szCs w:val="16"/>
                <w:lang w:eastAsia="es-MX"/>
              </w:rPr>
              <w:t>ñala que no es correcta su aprecia</w:t>
            </w:r>
            <w:r w:rsidRPr="000D7386">
              <w:rPr>
                <w:rFonts w:ascii="Montserrat" w:eastAsia="Times New Roman" w:hAnsi="Montserrat" w:cs="Calibri"/>
                <w:color w:val="3B3838" w:themeColor="background2" w:themeShade="40"/>
                <w:sz w:val="16"/>
                <w:szCs w:val="16"/>
                <w:lang w:eastAsia="es-MX"/>
              </w:rPr>
              <w:t>ción y deberá sujetarse a lo establecido en la cobertura que se solicita de acuerdo a las condiciones especiales de la presente convocatoria.</w:t>
            </w:r>
          </w:p>
        </w:tc>
      </w:tr>
      <w:tr w:rsidR="00D6687E" w:rsidRPr="00D6687E" w:rsidTr="0052761E">
        <w:trPr>
          <w:trHeight w:val="3374"/>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14</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90 de 166</w:t>
            </w:r>
          </w:p>
        </w:tc>
        <w:tc>
          <w:tcPr>
            <w:tcW w:w="737"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CONDICIONES ESPECIALES</w:t>
            </w:r>
          </w:p>
        </w:tc>
        <w:tc>
          <w:tcPr>
            <w:tcW w:w="752"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2. Índice de Cobertura de Requerimiento de Capital de Solvencia</w:t>
            </w:r>
          </w:p>
        </w:tc>
        <w:tc>
          <w:tcPr>
            <w:tcW w:w="1970"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 xml:space="preserve">Se solicita amablemente a la Convocante confirmar que se cumple el requisito presentando escrito original en el que manifieste bajo protesta de decir verdad, que mi representada cuenta con un Índice de Cobertura de Requerimiento de Capital de Solvencia con una calificación igual o mayor a 1.10 con corte a marzo  de 2022, siendo este el periodo más actualizado, adjuntando copia del dato obtenido directamente del portal de la CNSF, en la siguiente liga:  https://informacionfinanciera.cnsf.gob.mx/  </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La convocante aclara que de conformidad a lo establecido por la Comisión Nacional de Seguros y Fianzas, el índice de cobertura de requerimiento de Capital de Solvencia será igual o mayor a 1.05</w:t>
            </w:r>
          </w:p>
        </w:tc>
      </w:tr>
      <w:tr w:rsidR="00D6687E" w:rsidRPr="00D6687E" w:rsidTr="0052761E">
        <w:trPr>
          <w:trHeight w:val="2666"/>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D6687E">
              <w:rPr>
                <w:rFonts w:ascii="Montserrat" w:eastAsia="Times New Roman" w:hAnsi="Montserrat" w:cs="Calibri"/>
                <w:color w:val="3B3838" w:themeColor="background2" w:themeShade="40"/>
                <w:sz w:val="18"/>
                <w:szCs w:val="18"/>
                <w:lang w:eastAsia="es-MX"/>
              </w:rPr>
              <w:lastRenderedPageBreak/>
              <w:t>15</w:t>
            </w:r>
          </w:p>
        </w:tc>
        <w:tc>
          <w:tcPr>
            <w:tcW w:w="493" w:type="pct"/>
            <w:tcBorders>
              <w:top w:val="single" w:sz="4" w:space="0" w:color="auto"/>
              <w:left w:val="nil"/>
              <w:bottom w:val="single" w:sz="4" w:space="0" w:color="auto"/>
              <w:right w:val="single" w:sz="4" w:space="0" w:color="auto"/>
            </w:tcBorders>
            <w:shd w:val="clear" w:color="auto" w:fill="auto"/>
            <w:vAlign w:val="center"/>
          </w:tcPr>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D6687E">
              <w:rPr>
                <w:rFonts w:ascii="Montserrat" w:eastAsia="Times New Roman" w:hAnsi="Montserrat" w:cs="Calibri"/>
                <w:color w:val="3B3838" w:themeColor="background2" w:themeShade="40"/>
                <w:sz w:val="18"/>
                <w:szCs w:val="18"/>
                <w:lang w:eastAsia="es-MX"/>
              </w:rPr>
              <w:t>Página 90 de 166</w:t>
            </w:r>
          </w:p>
        </w:tc>
        <w:tc>
          <w:tcPr>
            <w:tcW w:w="737" w:type="pct"/>
            <w:tcBorders>
              <w:top w:val="single" w:sz="4" w:space="0" w:color="auto"/>
              <w:left w:val="nil"/>
              <w:bottom w:val="single" w:sz="4" w:space="0" w:color="auto"/>
              <w:right w:val="single" w:sz="4" w:space="0" w:color="auto"/>
            </w:tcBorders>
            <w:shd w:val="clear" w:color="auto" w:fill="auto"/>
            <w:vAlign w:val="center"/>
          </w:tcPr>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D6687E">
              <w:rPr>
                <w:rFonts w:ascii="Montserrat" w:eastAsia="Times New Roman" w:hAnsi="Montserrat" w:cs="Calibri"/>
                <w:color w:val="3B3838" w:themeColor="background2" w:themeShade="40"/>
                <w:sz w:val="18"/>
                <w:szCs w:val="18"/>
                <w:lang w:eastAsia="es-MX"/>
              </w:rPr>
              <w:t>CONDICIONES ESPECIALES</w:t>
            </w: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tc>
        <w:tc>
          <w:tcPr>
            <w:tcW w:w="752" w:type="pct"/>
            <w:tcBorders>
              <w:top w:val="single" w:sz="4" w:space="0" w:color="auto"/>
              <w:left w:val="nil"/>
              <w:bottom w:val="single" w:sz="4" w:space="0" w:color="auto"/>
              <w:right w:val="single" w:sz="4" w:space="0" w:color="auto"/>
            </w:tcBorders>
            <w:shd w:val="clear" w:color="auto" w:fill="auto"/>
            <w:vAlign w:val="center"/>
          </w:tcPr>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D6687E">
              <w:rPr>
                <w:rFonts w:ascii="Montserrat" w:eastAsia="Times New Roman" w:hAnsi="Montserrat" w:cs="Calibri"/>
                <w:color w:val="3B3838" w:themeColor="background2" w:themeShade="40"/>
                <w:sz w:val="18"/>
                <w:szCs w:val="18"/>
                <w:lang w:eastAsia="es-MX"/>
              </w:rPr>
              <w:t>2. Índice de Cobertura de Requerimiento de Capital de Solvencia</w:t>
            </w:r>
          </w:p>
        </w:tc>
        <w:tc>
          <w:tcPr>
            <w:tcW w:w="1970" w:type="pct"/>
            <w:tcBorders>
              <w:top w:val="single" w:sz="4" w:space="0" w:color="auto"/>
              <w:left w:val="nil"/>
              <w:bottom w:val="single" w:sz="4" w:space="0" w:color="auto"/>
              <w:right w:val="single" w:sz="4" w:space="0" w:color="auto"/>
            </w:tcBorders>
            <w:shd w:val="clear" w:color="auto" w:fill="auto"/>
            <w:vAlign w:val="center"/>
          </w:tcPr>
          <w:p w:rsidR="00550565" w:rsidRPr="00D6687E" w:rsidRDefault="00550565" w:rsidP="0052761E">
            <w:pPr>
              <w:jc w:val="center"/>
              <w:rPr>
                <w:rFonts w:ascii="Montserrat" w:eastAsia="Times New Roman" w:hAnsi="Montserrat" w:cs="Arial"/>
                <w:i/>
                <w:color w:val="3B3838" w:themeColor="background2" w:themeShade="40"/>
                <w:sz w:val="18"/>
                <w:szCs w:val="18"/>
                <w:lang w:eastAsia="es-MX"/>
              </w:rPr>
            </w:pPr>
            <w:r w:rsidRPr="00D6687E">
              <w:rPr>
                <w:rFonts w:ascii="Montserrat" w:eastAsia="Times New Roman" w:hAnsi="Montserrat" w:cs="Arial"/>
                <w:i/>
                <w:color w:val="3B3838" w:themeColor="background2" w:themeShade="40"/>
                <w:sz w:val="18"/>
                <w:szCs w:val="18"/>
                <w:lang w:eastAsia="es-MX"/>
              </w:rPr>
              <w:t>En relación a la pregunta anterior, en caso de ser respondida en sentido negativo; y al ser un requisito establecido por la Convocante, solicitamos atentamente a esta Dependencia, apegarse a lo que señala la Comisión Nacional de Seguros y Fianzas, respecto a este indicador, ya que si el objetivo es acreditar que la aseguradora tiene la capacidad de atender sus compromisos, legalmente el único parámetro es el Índice de Cobertura de Requerimiento de Capital de Solvencia, y la calificación mínima acreditante es igual o mayor a 1.05 como es requerido sin limitar la libre participación según la página web oficial de esa entidad regulatoria que me permito citar “…Cuando este índice es mayor a uno refleja que los fondos propios admisibles que respaldan el requerimiento de capital de solvencia cubren el requerimiento y que la institución mantiene inversiones adicionales para respaldarlo; en caso de ser menor a uno las inversiones que cumplen con los requisitos de seguridad y liquidez no son suficientes para respaldar dicho requerimiento.”</w:t>
            </w:r>
          </w:p>
          <w:p w:rsidR="00550565" w:rsidRPr="00D6687E" w:rsidRDefault="00550565" w:rsidP="0052761E">
            <w:pPr>
              <w:jc w:val="center"/>
              <w:rPr>
                <w:rFonts w:ascii="Montserrat" w:eastAsia="Times New Roman" w:hAnsi="Montserrat" w:cs="Arial"/>
                <w:i/>
                <w:color w:val="3B3838" w:themeColor="background2" w:themeShade="40"/>
                <w:sz w:val="18"/>
                <w:szCs w:val="18"/>
                <w:lang w:eastAsia="es-MX"/>
              </w:rPr>
            </w:pPr>
            <w:r w:rsidRPr="00D6687E">
              <w:rPr>
                <w:rFonts w:ascii="Montserrat" w:eastAsia="Times New Roman" w:hAnsi="Montserrat" w:cs="Arial"/>
                <w:i/>
                <w:color w:val="3B3838" w:themeColor="background2" w:themeShade="40"/>
                <w:sz w:val="18"/>
                <w:szCs w:val="18"/>
                <w:lang w:eastAsia="es-MX"/>
              </w:rPr>
              <w:t>Para mayor ilustración se  anexa pantalla de la página de referencia:</w:t>
            </w: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A25D67">
              <w:rPr>
                <w:noProof/>
                <w:color w:val="3B3838" w:themeColor="background2" w:themeShade="40"/>
                <w:lang w:eastAsia="es-MX"/>
              </w:rPr>
              <w:drawing>
                <wp:inline distT="0" distB="0" distL="0" distR="0" wp14:anchorId="7787F16F" wp14:editId="354636DF">
                  <wp:extent cx="2057400" cy="1366520"/>
                  <wp:effectExtent l="0" t="0" r="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65739" cy="1372059"/>
                          </a:xfrm>
                          <a:prstGeom prst="rect">
                            <a:avLst/>
                          </a:prstGeom>
                        </pic:spPr>
                      </pic:pic>
                    </a:graphicData>
                  </a:graphic>
                </wp:inline>
              </w:drawing>
            </w: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p>
          <w:p w:rsidR="00550565" w:rsidRPr="00D6687E" w:rsidRDefault="00550565" w:rsidP="0052761E">
            <w:pPr>
              <w:jc w:val="center"/>
              <w:rPr>
                <w:rFonts w:ascii="Montserrat" w:eastAsia="Times New Roman" w:hAnsi="Montserrat" w:cs="Calibri"/>
                <w:color w:val="3B3838" w:themeColor="background2" w:themeShade="40"/>
                <w:sz w:val="18"/>
                <w:szCs w:val="18"/>
                <w:lang w:eastAsia="es-MX"/>
              </w:rPr>
            </w:pPr>
            <w:r w:rsidRPr="00D6687E">
              <w:rPr>
                <w:rFonts w:ascii="Montserrat" w:eastAsia="Times New Roman" w:hAnsi="Montserrat" w:cs="Calibri"/>
                <w:color w:val="3B3838" w:themeColor="background2" w:themeShade="40"/>
                <w:sz w:val="18"/>
                <w:szCs w:val="18"/>
                <w:lang w:eastAsia="es-MX"/>
              </w:rPr>
              <w:t>Favor de pronunciarse al respecto.</w:t>
            </w:r>
          </w:p>
        </w:tc>
        <w:tc>
          <w:tcPr>
            <w:tcW w:w="684" w:type="pct"/>
            <w:tcBorders>
              <w:top w:val="single" w:sz="4" w:space="0" w:color="auto"/>
              <w:left w:val="nil"/>
              <w:bottom w:val="single" w:sz="4" w:space="0" w:color="auto"/>
              <w:right w:val="single" w:sz="4" w:space="0" w:color="auto"/>
            </w:tcBorders>
            <w:shd w:val="clear" w:color="auto" w:fill="auto"/>
            <w:vAlign w:val="center"/>
          </w:tcPr>
          <w:p w:rsidR="00550565" w:rsidRPr="00D6687E"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t>La convocante precisa que  la pregunta anterior fue respondida en sentido positivo.</w:t>
            </w:r>
          </w:p>
        </w:tc>
      </w:tr>
      <w:tr w:rsidR="00D6687E" w:rsidRPr="00D6687E" w:rsidTr="0052761E">
        <w:trPr>
          <w:trHeight w:val="4508"/>
        </w:trPr>
        <w:tc>
          <w:tcPr>
            <w:tcW w:w="3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16</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90 de 166</w:t>
            </w:r>
          </w:p>
        </w:tc>
        <w:tc>
          <w:tcPr>
            <w:tcW w:w="737"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 xml:space="preserve">Anexo 1 “Términos de Referencia” </w:t>
            </w:r>
            <w:r w:rsidRPr="00550565">
              <w:rPr>
                <w:rFonts w:ascii="Montserrat" w:eastAsia="Times New Roman" w:hAnsi="Montserrat" w:cs="Calibri"/>
                <w:color w:val="3B3838" w:themeColor="background2" w:themeShade="40"/>
                <w:sz w:val="18"/>
                <w:szCs w:val="18"/>
                <w:lang w:eastAsia="es-MX"/>
              </w:rPr>
              <w:br/>
            </w:r>
            <w:r w:rsidRPr="00550565">
              <w:rPr>
                <w:rFonts w:ascii="Montserrat" w:eastAsia="Times New Roman" w:hAnsi="Montserrat" w:cs="Calibri"/>
                <w:color w:val="3B3838" w:themeColor="background2" w:themeShade="40"/>
                <w:sz w:val="18"/>
                <w:szCs w:val="18"/>
                <w:lang w:eastAsia="es-MX"/>
              </w:rPr>
              <w:br/>
              <w:t>CONDICIONES ESPECIALES</w:t>
            </w:r>
          </w:p>
        </w:tc>
        <w:tc>
          <w:tcPr>
            <w:tcW w:w="752"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0452ED" w:rsidP="0052761E">
            <w:pPr>
              <w:jc w:val="center"/>
              <w:rPr>
                <w:rFonts w:ascii="Montserrat" w:eastAsia="Times New Roman" w:hAnsi="Montserrat" w:cs="Calibri"/>
                <w:color w:val="3B3838" w:themeColor="background2" w:themeShade="40"/>
                <w:sz w:val="18"/>
                <w:szCs w:val="18"/>
                <w:lang w:eastAsia="es-MX"/>
              </w:rPr>
            </w:pPr>
            <w:r w:rsidRPr="000452ED">
              <w:rPr>
                <w:rFonts w:ascii="Montserrat" w:eastAsia="Times New Roman" w:hAnsi="Montserrat" w:cs="Calibri"/>
                <w:color w:val="3B3838" w:themeColor="background2" w:themeShade="40"/>
                <w:sz w:val="18"/>
                <w:szCs w:val="18"/>
                <w:lang w:eastAsia="es-MX"/>
              </w:rPr>
              <w:t>2. Índice de Cobertura de Requerimiento de Capital de Solvencia</w:t>
            </w:r>
          </w:p>
        </w:tc>
        <w:tc>
          <w:tcPr>
            <w:tcW w:w="1970"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Solicitamos amablemente a la Convocante que considere lo previsto en los siguientes dispositivos normativos que rigen los procedimientos de licitación pública:</w:t>
            </w:r>
            <w:r w:rsidRPr="00550565">
              <w:rPr>
                <w:rFonts w:ascii="Montserrat" w:eastAsia="Times New Roman" w:hAnsi="Montserrat" w:cs="Calibri"/>
                <w:color w:val="3B3838" w:themeColor="background2" w:themeShade="40"/>
                <w:sz w:val="18"/>
                <w:szCs w:val="18"/>
                <w:lang w:eastAsia="es-MX"/>
              </w:rPr>
              <w:br/>
              <w:t>Ley de Adquisiciones, Arrendamientos y Servicios del Sector Público:</w:t>
            </w:r>
            <w:r w:rsidRPr="00550565">
              <w:rPr>
                <w:rFonts w:ascii="Montserrat" w:eastAsia="Times New Roman" w:hAnsi="Montserrat" w:cs="Calibri"/>
                <w:color w:val="3B3838" w:themeColor="background2" w:themeShade="40"/>
                <w:sz w:val="18"/>
                <w:szCs w:val="18"/>
                <w:lang w:eastAsia="es-MX"/>
              </w:rPr>
              <w:br/>
              <w:t xml:space="preserve">“Artículo 26.- (…) </w:t>
            </w:r>
            <w:r w:rsidRPr="00550565">
              <w:rPr>
                <w:rFonts w:ascii="Montserrat" w:eastAsia="Times New Roman" w:hAnsi="Montserrat" w:cs="Calibri"/>
                <w:color w:val="3B3838" w:themeColor="background2" w:themeShade="40"/>
                <w:sz w:val="18"/>
                <w:szCs w:val="18"/>
                <w:lang w:eastAsia="es-MX"/>
              </w:rPr>
              <w:br/>
              <w:t>En los procedimientos de contratación deberán establecerse los mismos requisitos y condiciones para todos los participantes, debiendo las dependencias y entidades proporcionar a todos los interesados igual acceso a la información relacionada con dichos procedimientos, a fin de evitar favorecer a algún participante</w:t>
            </w:r>
            <w:r w:rsidRPr="00550565">
              <w:rPr>
                <w:rFonts w:ascii="Montserrat" w:eastAsia="Times New Roman" w:hAnsi="Montserrat" w:cs="Calibri"/>
                <w:color w:val="3B3838" w:themeColor="background2" w:themeShade="40"/>
                <w:sz w:val="18"/>
                <w:szCs w:val="18"/>
                <w:lang w:eastAsia="es-MX"/>
              </w:rPr>
              <w:br/>
              <w:t>Artículo 29.- La convocatoria a la licitación pública, en la cual se establecerán las bases en que se desarrollará el procedimiento y en las cuales se describirán los requisitos de participación, deberá contener:</w:t>
            </w:r>
            <w:r w:rsidRPr="00550565">
              <w:rPr>
                <w:rFonts w:ascii="Montserrat" w:eastAsia="Times New Roman" w:hAnsi="Montserrat" w:cs="Calibri"/>
                <w:color w:val="3B3838" w:themeColor="background2" w:themeShade="40"/>
                <w:sz w:val="18"/>
                <w:szCs w:val="18"/>
                <w:lang w:eastAsia="es-MX"/>
              </w:rPr>
              <w:br/>
              <w:t>V. Los requisitos que deberán cumplir los interesados en participar en el procedimiento, los cuales no deberán limitar la libre participación, concurrencia y competencia económica” …</w:t>
            </w:r>
            <w:r w:rsidRPr="00550565">
              <w:rPr>
                <w:rFonts w:ascii="Montserrat" w:eastAsia="Times New Roman" w:hAnsi="Montserrat" w:cs="Calibri"/>
                <w:color w:val="3B3838" w:themeColor="background2" w:themeShade="40"/>
                <w:sz w:val="18"/>
                <w:szCs w:val="18"/>
                <w:lang w:eastAsia="es-MX"/>
              </w:rPr>
              <w:br/>
            </w:r>
            <w:r w:rsidRPr="00550565">
              <w:rPr>
                <w:rFonts w:ascii="Montserrat" w:eastAsia="Times New Roman" w:hAnsi="Montserrat" w:cs="Calibri"/>
                <w:color w:val="3B3838" w:themeColor="background2" w:themeShade="40"/>
                <w:sz w:val="18"/>
                <w:szCs w:val="18"/>
                <w:lang w:eastAsia="es-MX"/>
              </w:rPr>
              <w:br/>
              <w:t>Artículo 39.- Las dependencias y entidades podrán utilizar el abastecimiento simultáneo a efecto de distribuir entre dos o más proveedores las partidas de bienes o servicios, cuando así lo hayan establecido en la convocatoria a la licitación, siempre que con ello no restrinjan la libre participación. La dependencia o entidad convocante tomará en cuenta las recomendaciones previas que, en su caso, emita la Comisión Federal de Competencia, en términos de la Ley Federal de Competencia Económica.”</w:t>
            </w:r>
            <w:r w:rsidRPr="00550565">
              <w:rPr>
                <w:rFonts w:ascii="Montserrat" w:eastAsia="Times New Roman" w:hAnsi="Montserrat" w:cs="Calibri"/>
                <w:color w:val="3B3838" w:themeColor="background2" w:themeShade="40"/>
                <w:sz w:val="18"/>
                <w:szCs w:val="18"/>
                <w:lang w:eastAsia="es-MX"/>
              </w:rPr>
              <w:br/>
              <w:t xml:space="preserve">Reglamento de la Ley de Adquisiciones, Arrendamientos  y Servicios del Sector </w:t>
            </w:r>
            <w:r w:rsidRPr="00550565">
              <w:rPr>
                <w:rFonts w:ascii="Montserrat" w:eastAsia="Times New Roman" w:hAnsi="Montserrat" w:cs="Calibri"/>
                <w:color w:val="3B3838" w:themeColor="background2" w:themeShade="40"/>
                <w:sz w:val="18"/>
                <w:szCs w:val="18"/>
                <w:lang w:eastAsia="es-MX"/>
              </w:rPr>
              <w:lastRenderedPageBreak/>
              <w:t>Público:</w:t>
            </w:r>
            <w:r w:rsidRPr="00550565">
              <w:rPr>
                <w:rFonts w:ascii="Montserrat" w:eastAsia="Times New Roman" w:hAnsi="Montserrat" w:cs="Calibri"/>
                <w:color w:val="3B3838" w:themeColor="background2" w:themeShade="40"/>
                <w:sz w:val="18"/>
                <w:szCs w:val="18"/>
                <w:lang w:eastAsia="es-MX"/>
              </w:rPr>
              <w:br/>
              <w:t>“Artículo 31.- (…)</w:t>
            </w:r>
            <w:r w:rsidRPr="00550565">
              <w:rPr>
                <w:rFonts w:ascii="Montserrat" w:eastAsia="Times New Roman" w:hAnsi="Montserrat" w:cs="Calibri"/>
                <w:color w:val="3B3838" w:themeColor="background2" w:themeShade="40"/>
                <w:sz w:val="18"/>
                <w:szCs w:val="18"/>
                <w:lang w:eastAsia="es-MX"/>
              </w:rPr>
              <w:br/>
              <w:t xml:space="preserve">Si las normas a que se refiere el párrafo anterior no cubren los requerimientos técnicos, o bien, si sus especificaciones resultan inaplicables u obsoletas, la convocante podrá solicitar el cumplimiento de las normas de referencia o especificaciones a que se refiere el artículo 67 de la Ley Federal sobre Metrología y Normalización, siempre que se acredite, en los términos del presente Reglamento, que no se limita la libre participación de los licitantes. </w:t>
            </w:r>
            <w:r w:rsidRPr="00550565">
              <w:rPr>
                <w:rFonts w:ascii="Montserrat" w:eastAsia="Times New Roman" w:hAnsi="Montserrat" w:cs="Calibri"/>
                <w:color w:val="3B3838" w:themeColor="background2" w:themeShade="40"/>
                <w:sz w:val="18"/>
                <w:szCs w:val="18"/>
                <w:lang w:eastAsia="es-MX"/>
              </w:rPr>
              <w:br/>
              <w:t xml:space="preserve">El titular del Área requirente deberá indicar en la convocatoria a la licitación pública, invitación a cuando menos tres personas o solicitud de cotización, según corresponda, el nombre y los datos de identificación de la o las normas que deben cumplirse en el procedimiento de contratación respectivo, así como verificar que la inclusión de las normas o especificaciones señalados en el párrafo anterior no limita la libre participación y concurrencia de los interesados.” … </w:t>
            </w:r>
            <w:r w:rsidRPr="00550565">
              <w:rPr>
                <w:rFonts w:ascii="Montserrat" w:eastAsia="Times New Roman" w:hAnsi="Montserrat" w:cs="Calibri"/>
                <w:color w:val="3B3838" w:themeColor="background2" w:themeShade="40"/>
                <w:sz w:val="18"/>
                <w:szCs w:val="18"/>
                <w:lang w:eastAsia="es-MX"/>
              </w:rPr>
              <w:br/>
              <w:t>Artículo 40.- (…)</w:t>
            </w:r>
            <w:r w:rsidRPr="00550565">
              <w:rPr>
                <w:rFonts w:ascii="Montserrat" w:eastAsia="Times New Roman" w:hAnsi="Montserrat" w:cs="Calibri"/>
                <w:color w:val="3B3838" w:themeColor="background2" w:themeShade="40"/>
                <w:sz w:val="18"/>
                <w:szCs w:val="18"/>
                <w:lang w:eastAsia="es-MX"/>
              </w:rPr>
              <w:br/>
              <w:t xml:space="preserve">Las dependencias y entidades no podrán establecer en la convocatoria a la licitación pública requisitos que limiten la libre participación de los interesados” … </w:t>
            </w:r>
            <w:r w:rsidRPr="00550565">
              <w:rPr>
                <w:rFonts w:ascii="Montserrat" w:eastAsia="Times New Roman" w:hAnsi="Montserrat" w:cs="Calibri"/>
                <w:color w:val="3B3838" w:themeColor="background2" w:themeShade="40"/>
                <w:sz w:val="18"/>
                <w:szCs w:val="18"/>
                <w:lang w:eastAsia="es-MX"/>
              </w:rPr>
              <w:br/>
              <w:t>… “Será causa de responsabilidad administrativa, el establecimiento en la convocatoria a la licitación pública de requisitos que estén dirigidos a favorecer a determinado licitante o licitantes”.</w:t>
            </w:r>
            <w:r w:rsidRPr="00550565">
              <w:rPr>
                <w:rFonts w:ascii="Montserrat" w:eastAsia="Times New Roman" w:hAnsi="Montserrat" w:cs="Calibri"/>
                <w:color w:val="3B3838" w:themeColor="background2" w:themeShade="40"/>
                <w:sz w:val="18"/>
                <w:szCs w:val="18"/>
                <w:lang w:eastAsia="es-MX"/>
              </w:rPr>
              <w:br/>
              <w:t>Constitución Política de los Estado Unidos Mexicanos:</w:t>
            </w:r>
            <w:r w:rsidRPr="00550565">
              <w:rPr>
                <w:rFonts w:ascii="Montserrat" w:eastAsia="Times New Roman" w:hAnsi="Montserrat" w:cs="Calibri"/>
                <w:color w:val="3B3838" w:themeColor="background2" w:themeShade="40"/>
                <w:sz w:val="18"/>
                <w:szCs w:val="18"/>
                <w:lang w:eastAsia="es-MX"/>
              </w:rPr>
              <w:br/>
              <w:t xml:space="preserve">“Artículo 134.- (…) </w:t>
            </w:r>
            <w:r w:rsidRPr="00550565">
              <w:rPr>
                <w:rFonts w:ascii="Montserrat" w:eastAsia="Times New Roman" w:hAnsi="Montserrat" w:cs="Calibri"/>
                <w:color w:val="3B3838" w:themeColor="background2" w:themeShade="40"/>
                <w:sz w:val="18"/>
                <w:szCs w:val="18"/>
                <w:lang w:eastAsia="es-MX"/>
              </w:rPr>
              <w:br/>
              <w:t xml:space="preserve">Cuando las licitaciones a que hace referencia el párrafo anterior no sean idóneas para asegurar dichas condiciones, las leyes establecerán las bases, </w:t>
            </w:r>
            <w:r w:rsidRPr="00550565">
              <w:rPr>
                <w:rFonts w:ascii="Montserrat" w:eastAsia="Times New Roman" w:hAnsi="Montserrat" w:cs="Calibri"/>
                <w:color w:val="3B3838" w:themeColor="background2" w:themeShade="40"/>
                <w:sz w:val="18"/>
                <w:szCs w:val="18"/>
                <w:lang w:eastAsia="es-MX"/>
              </w:rPr>
              <w:lastRenderedPageBreak/>
              <w:t xml:space="preserve">procedimientos, reglas, requisitos y demás elementos para acreditar la economía, eficacia, eficiencia, imparcialidad y honradez que aseguren las mejores condiciones para el Estado.”  </w:t>
            </w:r>
            <w:r w:rsidRPr="00550565">
              <w:rPr>
                <w:rFonts w:ascii="Montserrat" w:eastAsia="Times New Roman" w:hAnsi="Montserrat" w:cs="Calibri"/>
                <w:color w:val="3B3838" w:themeColor="background2" w:themeShade="40"/>
                <w:sz w:val="18"/>
                <w:szCs w:val="18"/>
                <w:lang w:eastAsia="es-MX"/>
              </w:rPr>
              <w:br/>
              <w:t xml:space="preserve">Por lo citado en párrafos anteriores; solicitamos atentamente a la Convocante reconsiderar la modificación del requisito 2. Índice de Cobertura de Requerimiento de Capital de Solvencia de las bases del procedimiento, para no limitar la libre participación y concurrencia económica, ya que hacerlo, será causa de responsabilidad administrativa (Artículo 40 del Reglamento de la Ley de Adquisiciones, Arrendamientos y Servicios del Sector Público), estableciendo en la convocatoria a la licitación pública requisitos que estén dirigidos a favorecer a determinado licitante o licitantes; incumpliendo lo señalado en la legislación que mencionan en la página 9, Numeral 1, de las Bases, bajo la cual se rige el presente procedimiento. </w:t>
            </w:r>
            <w:r w:rsidRPr="00550565">
              <w:rPr>
                <w:rFonts w:ascii="Montserrat" w:eastAsia="Times New Roman" w:hAnsi="Montserrat" w:cs="Calibri"/>
                <w:color w:val="3B3838" w:themeColor="background2" w:themeShade="40"/>
                <w:sz w:val="18"/>
                <w:szCs w:val="18"/>
                <w:lang w:eastAsia="es-MX"/>
              </w:rPr>
              <w:br/>
              <w:t>Favor de pronunciarse al respecto.</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550565" w:rsidRPr="00550565" w:rsidRDefault="000D7386" w:rsidP="0052761E">
            <w:pPr>
              <w:jc w:val="center"/>
              <w:rPr>
                <w:rFonts w:ascii="Montserrat" w:eastAsia="Times New Roman" w:hAnsi="Montserrat" w:cs="Calibri"/>
                <w:color w:val="3B3838" w:themeColor="background2" w:themeShade="40"/>
                <w:sz w:val="16"/>
                <w:szCs w:val="16"/>
                <w:lang w:eastAsia="es-MX"/>
              </w:rPr>
            </w:pPr>
            <w:r w:rsidRPr="000D7386">
              <w:rPr>
                <w:rFonts w:ascii="Montserrat" w:eastAsia="Times New Roman" w:hAnsi="Montserrat" w:cs="Calibri"/>
                <w:color w:val="3B3838" w:themeColor="background2" w:themeShade="40"/>
                <w:sz w:val="16"/>
                <w:szCs w:val="16"/>
                <w:lang w:eastAsia="es-MX"/>
              </w:rPr>
              <w:lastRenderedPageBreak/>
              <w:t>La convocante precisa que  la pregunta anterior fue respondida en sentido positivo.</w:t>
            </w:r>
          </w:p>
        </w:tc>
      </w:tr>
      <w:tr w:rsidR="00D6687E" w:rsidRPr="00D6687E" w:rsidTr="0052761E">
        <w:trPr>
          <w:trHeight w:val="1724"/>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17</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122-134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Anexos</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los Anexos  de la página 122 a la página 134 no formarán parte de nuestra propuesta técnica, al tratarse de formatos informativos.  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0E554E" w:rsidP="006D4EF4">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w:t>
            </w:r>
            <w:r w:rsidR="00EA048D">
              <w:rPr>
                <w:rFonts w:ascii="Montserrat" w:eastAsia="Times New Roman" w:hAnsi="Montserrat" w:cs="Calibri"/>
                <w:color w:val="3B3838" w:themeColor="background2" w:themeShade="40"/>
                <w:sz w:val="16"/>
                <w:szCs w:val="16"/>
                <w:lang w:eastAsia="es-MX"/>
              </w:rPr>
              <w:t xml:space="preserve"> no es correcta su apreciación ya que</w:t>
            </w:r>
            <w:r w:rsidR="00586C84">
              <w:rPr>
                <w:rFonts w:ascii="Montserrat" w:eastAsia="Times New Roman" w:hAnsi="Montserrat" w:cs="Calibri"/>
                <w:color w:val="3B3838" w:themeColor="background2" w:themeShade="40"/>
                <w:sz w:val="16"/>
                <w:szCs w:val="16"/>
                <w:lang w:eastAsia="es-MX"/>
              </w:rPr>
              <w:t xml:space="preserve"> de los</w:t>
            </w:r>
            <w:r w:rsidR="00EA048D">
              <w:rPr>
                <w:rFonts w:ascii="Montserrat" w:eastAsia="Times New Roman" w:hAnsi="Montserrat" w:cs="Calibri"/>
                <w:color w:val="3B3838" w:themeColor="background2" w:themeShade="40"/>
                <w:sz w:val="16"/>
                <w:szCs w:val="16"/>
                <w:lang w:eastAsia="es-MX"/>
              </w:rPr>
              <w:t xml:space="preserve"> Anexo</w:t>
            </w:r>
            <w:r w:rsidR="00586C84">
              <w:rPr>
                <w:rFonts w:ascii="Montserrat" w:eastAsia="Times New Roman" w:hAnsi="Montserrat" w:cs="Calibri"/>
                <w:color w:val="3B3838" w:themeColor="background2" w:themeShade="40"/>
                <w:sz w:val="16"/>
                <w:szCs w:val="16"/>
                <w:lang w:eastAsia="es-MX"/>
              </w:rPr>
              <w:t>s mencionados en esas páginas, el Anexo</w:t>
            </w:r>
            <w:r w:rsidR="00EA048D">
              <w:rPr>
                <w:rFonts w:ascii="Montserrat" w:eastAsia="Times New Roman" w:hAnsi="Montserrat" w:cs="Calibri"/>
                <w:color w:val="3B3838" w:themeColor="background2" w:themeShade="40"/>
                <w:sz w:val="16"/>
                <w:szCs w:val="16"/>
                <w:lang w:eastAsia="es-MX"/>
              </w:rPr>
              <w:t xml:space="preserve"> 13 “Declaración de Discapacidad” </w:t>
            </w:r>
            <w:r w:rsidR="006D4EF4">
              <w:rPr>
                <w:rFonts w:ascii="Montserrat" w:eastAsia="Times New Roman" w:hAnsi="Montserrat" w:cs="Calibri"/>
                <w:color w:val="3B3838" w:themeColor="background2" w:themeShade="40"/>
                <w:sz w:val="16"/>
                <w:szCs w:val="16"/>
                <w:lang w:eastAsia="es-MX"/>
              </w:rPr>
              <w:t xml:space="preserve"> es un documento obligatorio, sin embargo los anexos contenidos en las citadas páginas no forman parte de la propuesta técnica.</w:t>
            </w:r>
          </w:p>
        </w:tc>
      </w:tr>
      <w:tr w:rsidR="00D6687E" w:rsidRPr="00D6687E" w:rsidTr="0052761E">
        <w:trPr>
          <w:trHeight w:val="1564"/>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lastRenderedPageBreak/>
              <w:t>18</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134-161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 16 “Modelo de Contrato en el MFIJ”</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el modelo de contrato es únicamente con fines informativos, por lo que no formará parte de nuestra propuesta técnica. 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5D1BBE"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w:t>
            </w:r>
            <w:r w:rsidR="006D4EF4">
              <w:rPr>
                <w:rFonts w:ascii="Montserrat" w:eastAsia="Times New Roman" w:hAnsi="Montserrat" w:cs="Calibri"/>
                <w:color w:val="3B3838" w:themeColor="background2" w:themeShade="40"/>
                <w:sz w:val="16"/>
                <w:szCs w:val="16"/>
                <w:lang w:eastAsia="es-MX"/>
              </w:rPr>
              <w:t xml:space="preserve"> que es correcta su apreciación, sin embargo el anexo </w:t>
            </w:r>
            <w:r w:rsidR="006D4EF4" w:rsidRPr="006D4EF4">
              <w:rPr>
                <w:rFonts w:ascii="Montserrat" w:eastAsia="Times New Roman" w:hAnsi="Montserrat" w:cs="Calibri"/>
                <w:color w:val="3B3838" w:themeColor="background2" w:themeShade="40"/>
                <w:sz w:val="16"/>
                <w:szCs w:val="16"/>
                <w:lang w:eastAsia="es-MX"/>
              </w:rPr>
              <w:t xml:space="preserve"> 16 “Modelo de Contrato en el MFIJ</w:t>
            </w:r>
            <w:r w:rsidR="006D4EF4">
              <w:rPr>
                <w:rFonts w:ascii="Montserrat" w:eastAsia="Times New Roman" w:hAnsi="Montserrat" w:cs="Calibri"/>
                <w:color w:val="3B3838" w:themeColor="background2" w:themeShade="40"/>
                <w:sz w:val="16"/>
                <w:szCs w:val="16"/>
                <w:lang w:eastAsia="es-MX"/>
              </w:rPr>
              <w:t xml:space="preserve"> no forma parte de la propuesta técnica.</w:t>
            </w:r>
          </w:p>
        </w:tc>
      </w:tr>
      <w:tr w:rsidR="00D6687E" w:rsidRPr="00D6687E" w:rsidTr="0052761E">
        <w:trPr>
          <w:trHeight w:val="1080"/>
        </w:trPr>
        <w:tc>
          <w:tcPr>
            <w:tcW w:w="365" w:type="pct"/>
            <w:tcBorders>
              <w:top w:val="nil"/>
              <w:left w:val="single" w:sz="4" w:space="0" w:color="auto"/>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19</w:t>
            </w:r>
          </w:p>
        </w:tc>
        <w:tc>
          <w:tcPr>
            <w:tcW w:w="493"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Página 163-166 de 166</w:t>
            </w:r>
          </w:p>
        </w:tc>
        <w:tc>
          <w:tcPr>
            <w:tcW w:w="737"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Anexo 18, Anexo 19 y Anexo 20.</w:t>
            </w:r>
          </w:p>
        </w:tc>
        <w:tc>
          <w:tcPr>
            <w:tcW w:w="752"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p>
        </w:tc>
        <w:tc>
          <w:tcPr>
            <w:tcW w:w="1970" w:type="pct"/>
            <w:tcBorders>
              <w:top w:val="nil"/>
              <w:left w:val="nil"/>
              <w:bottom w:val="single" w:sz="4" w:space="0" w:color="auto"/>
              <w:right w:val="single" w:sz="4" w:space="0" w:color="auto"/>
            </w:tcBorders>
            <w:shd w:val="clear" w:color="auto" w:fill="auto"/>
            <w:vAlign w:val="center"/>
            <w:hideMark/>
          </w:tcPr>
          <w:p w:rsidR="00550565" w:rsidRPr="00550565" w:rsidRDefault="00550565" w:rsidP="0052761E">
            <w:pPr>
              <w:jc w:val="center"/>
              <w:rPr>
                <w:rFonts w:ascii="Montserrat" w:eastAsia="Times New Roman" w:hAnsi="Montserrat" w:cs="Calibri"/>
                <w:color w:val="3B3838" w:themeColor="background2" w:themeShade="40"/>
                <w:sz w:val="18"/>
                <w:szCs w:val="18"/>
                <w:lang w:eastAsia="es-MX"/>
              </w:rPr>
            </w:pPr>
            <w:r w:rsidRPr="00550565">
              <w:rPr>
                <w:rFonts w:ascii="Montserrat" w:eastAsia="Times New Roman" w:hAnsi="Montserrat" w:cs="Calibri"/>
                <w:color w:val="3B3838" w:themeColor="background2" w:themeShade="40"/>
                <w:sz w:val="18"/>
                <w:szCs w:val="18"/>
                <w:lang w:eastAsia="es-MX"/>
              </w:rPr>
              <w:t>Se solicita a la Convocante confirmar que el Anexo 18, Anexo 19 y Anexo 20  no formarán parte de nuestra propuesta técnica, al tratarse de formatos informativos.  Favor de pronunciarse al respecto.</w:t>
            </w:r>
          </w:p>
        </w:tc>
        <w:tc>
          <w:tcPr>
            <w:tcW w:w="684" w:type="pct"/>
            <w:tcBorders>
              <w:top w:val="nil"/>
              <w:left w:val="nil"/>
              <w:bottom w:val="single" w:sz="4" w:space="0" w:color="auto"/>
              <w:right w:val="single" w:sz="4" w:space="0" w:color="auto"/>
            </w:tcBorders>
            <w:shd w:val="clear" w:color="auto" w:fill="auto"/>
            <w:vAlign w:val="center"/>
            <w:hideMark/>
          </w:tcPr>
          <w:p w:rsidR="00550565" w:rsidRPr="00550565" w:rsidRDefault="005D1BBE" w:rsidP="00586C84">
            <w:pPr>
              <w:jc w:val="center"/>
              <w:rPr>
                <w:rFonts w:ascii="Montserrat" w:eastAsia="Times New Roman" w:hAnsi="Montserrat" w:cs="Calibri"/>
                <w:color w:val="3B3838" w:themeColor="background2" w:themeShade="40"/>
                <w:sz w:val="16"/>
                <w:szCs w:val="16"/>
                <w:lang w:eastAsia="es-MX"/>
              </w:rPr>
            </w:pPr>
            <w:r w:rsidRPr="005D1BBE">
              <w:rPr>
                <w:rFonts w:ascii="Montserrat" w:eastAsia="Times New Roman" w:hAnsi="Montserrat" w:cs="Calibri"/>
                <w:color w:val="3B3838" w:themeColor="background2" w:themeShade="40"/>
                <w:sz w:val="16"/>
                <w:szCs w:val="16"/>
                <w:lang w:eastAsia="es-MX"/>
              </w:rPr>
              <w:t xml:space="preserve">La convocante señala que </w:t>
            </w:r>
            <w:r w:rsidR="00586C84">
              <w:rPr>
                <w:rFonts w:ascii="Montserrat" w:eastAsia="Times New Roman" w:hAnsi="Montserrat" w:cs="Calibri"/>
                <w:color w:val="3B3838" w:themeColor="background2" w:themeShade="40"/>
                <w:sz w:val="16"/>
                <w:szCs w:val="16"/>
                <w:lang w:eastAsia="es-MX"/>
              </w:rPr>
              <w:t>los anexos mencionados no forman parte de la propuesta técnica, sin embargo son documentos opcionales de acuerdo a la convocatoria.</w:t>
            </w:r>
          </w:p>
        </w:tc>
      </w:tr>
    </w:tbl>
    <w:p w:rsidR="00550565" w:rsidRPr="00D6687E" w:rsidRDefault="00550565" w:rsidP="00837101">
      <w:pPr>
        <w:tabs>
          <w:tab w:val="left" w:pos="5580"/>
          <w:tab w:val="left" w:pos="7260"/>
        </w:tabs>
        <w:jc w:val="both"/>
        <w:rPr>
          <w:rFonts w:ascii="Montserrat" w:eastAsia="Times New Roman" w:hAnsi="Montserrat"/>
          <w:color w:val="3B3838" w:themeColor="background2" w:themeShade="40"/>
          <w:sz w:val="18"/>
          <w:szCs w:val="16"/>
          <w:lang w:eastAsia="es-MX"/>
        </w:rPr>
      </w:pPr>
    </w:p>
    <w:p w:rsidR="00BF0381" w:rsidRPr="00D6687E" w:rsidRDefault="00BF0381" w:rsidP="00BF0381">
      <w:pPr>
        <w:jc w:val="both"/>
        <w:rPr>
          <w:rFonts w:ascii="Montserrat" w:hAnsi="Montserrat" w:cs="Üp˛¯Ït!5'88å{∞a&quot;7"/>
          <w:b/>
          <w:bCs/>
          <w:color w:val="3B3838" w:themeColor="background2" w:themeShade="40"/>
          <w:sz w:val="18"/>
          <w:szCs w:val="18"/>
        </w:rPr>
      </w:pPr>
    </w:p>
    <w:p w:rsidR="00BF0381" w:rsidRPr="00D6687E" w:rsidRDefault="00BF0381" w:rsidP="00BF0381">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3.- SEGUROS INBURSA, S.A. GRUPO FINANCIERO INBURSA</w:t>
      </w:r>
    </w:p>
    <w:p w:rsidR="00BF0381" w:rsidRPr="00D6687E" w:rsidRDefault="00BF0381" w:rsidP="00BF0381">
      <w:pPr>
        <w:jc w:val="both"/>
        <w:rPr>
          <w:rFonts w:ascii="Montserrat" w:hAnsi="Montserrat" w:cs="Üp˛¯Ït!5'88å{∞a&quot;7"/>
          <w:b/>
          <w:bCs/>
          <w:color w:val="3B3838" w:themeColor="background2" w:themeShade="40"/>
          <w:sz w:val="18"/>
          <w:szCs w:val="18"/>
        </w:rPr>
      </w:pPr>
    </w:p>
    <w:p w:rsidR="00BF0381" w:rsidRPr="00D6687E" w:rsidRDefault="00BF0381" w:rsidP="00BF0381">
      <w:pPr>
        <w:jc w:val="both"/>
        <w:rPr>
          <w:rFonts w:ascii="Montserrat" w:hAnsi="Montserrat" w:cs="Üp˛¯Ït!5'88å{∞a&quot;7"/>
          <w:b/>
          <w:bCs/>
          <w:color w:val="3B3838" w:themeColor="background2" w:themeShade="40"/>
          <w:sz w:val="18"/>
          <w:szCs w:val="18"/>
        </w:rPr>
      </w:pPr>
    </w:p>
    <w:tbl>
      <w:tblPr>
        <w:tblW w:w="5000" w:type="pct"/>
        <w:tblCellMar>
          <w:left w:w="70" w:type="dxa"/>
          <w:right w:w="70" w:type="dxa"/>
        </w:tblCellMar>
        <w:tblLook w:val="04A0" w:firstRow="1" w:lastRow="0" w:firstColumn="1" w:lastColumn="0" w:noHBand="0" w:noVBand="1"/>
      </w:tblPr>
      <w:tblGrid>
        <w:gridCol w:w="538"/>
        <w:gridCol w:w="1113"/>
        <w:gridCol w:w="1579"/>
        <w:gridCol w:w="1897"/>
        <w:gridCol w:w="3483"/>
        <w:gridCol w:w="1453"/>
      </w:tblGrid>
      <w:tr w:rsidR="00D6687E" w:rsidRPr="00BF0381" w:rsidTr="00BF0381">
        <w:trPr>
          <w:trHeight w:val="300"/>
          <w:tblHeader/>
        </w:trPr>
        <w:tc>
          <w:tcPr>
            <w:tcW w:w="431"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No.</w:t>
            </w:r>
          </w:p>
        </w:tc>
        <w:tc>
          <w:tcPr>
            <w:tcW w:w="1898" w:type="pct"/>
            <w:gridSpan w:val="3"/>
            <w:tcBorders>
              <w:top w:val="single" w:sz="4" w:space="0" w:color="auto"/>
              <w:left w:val="nil"/>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REFERENCIA DE LA CONVOCATORIA</w:t>
            </w:r>
          </w:p>
        </w:tc>
        <w:tc>
          <w:tcPr>
            <w:tcW w:w="1894"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PREGUNTA</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RESPUESTA</w:t>
            </w:r>
          </w:p>
        </w:tc>
      </w:tr>
      <w:tr w:rsidR="00D6687E" w:rsidRPr="00D6687E" w:rsidTr="00BF0381">
        <w:trPr>
          <w:trHeight w:val="960"/>
          <w:tblHeader/>
        </w:trPr>
        <w:tc>
          <w:tcPr>
            <w:tcW w:w="431" w:type="pct"/>
            <w:vMerge/>
            <w:tcBorders>
              <w:top w:val="single" w:sz="4" w:space="0" w:color="auto"/>
              <w:left w:val="single" w:sz="4" w:space="0" w:color="auto"/>
              <w:bottom w:val="single" w:sz="4" w:space="0" w:color="auto"/>
              <w:right w:val="single" w:sz="4" w:space="0" w:color="auto"/>
            </w:tcBorders>
            <w:vAlign w:val="center"/>
            <w:hideMark/>
          </w:tcPr>
          <w:p w:rsidR="00BF0381" w:rsidRPr="00BF0381" w:rsidRDefault="00BF0381" w:rsidP="00BF0381">
            <w:pPr>
              <w:rPr>
                <w:rFonts w:ascii="Montserrat" w:eastAsia="Times New Roman" w:hAnsi="Montserrat" w:cs="Calibri"/>
                <w:b/>
                <w:bCs/>
                <w:color w:val="3B3838" w:themeColor="background2" w:themeShade="40"/>
                <w:sz w:val="16"/>
                <w:szCs w:val="16"/>
                <w:lang w:eastAsia="es-MX"/>
              </w:rPr>
            </w:pPr>
          </w:p>
        </w:tc>
        <w:tc>
          <w:tcPr>
            <w:tcW w:w="528" w:type="pct"/>
            <w:tcBorders>
              <w:top w:val="nil"/>
              <w:left w:val="nil"/>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NUMERAL</w:t>
            </w:r>
          </w:p>
        </w:tc>
        <w:tc>
          <w:tcPr>
            <w:tcW w:w="623" w:type="pct"/>
            <w:tcBorders>
              <w:top w:val="nil"/>
              <w:left w:val="nil"/>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PUNTO / INCISO</w:t>
            </w:r>
          </w:p>
        </w:tc>
        <w:tc>
          <w:tcPr>
            <w:tcW w:w="748" w:type="pct"/>
            <w:tcBorders>
              <w:top w:val="nil"/>
              <w:left w:val="nil"/>
              <w:bottom w:val="single" w:sz="4" w:space="0" w:color="auto"/>
              <w:right w:val="single" w:sz="4" w:space="0" w:color="auto"/>
            </w:tcBorders>
            <w:shd w:val="clear" w:color="000000" w:fill="E0CEAA"/>
            <w:vAlign w:val="center"/>
            <w:hideMark/>
          </w:tcPr>
          <w:p w:rsidR="00BF0381" w:rsidRPr="00BF0381" w:rsidRDefault="00BF0381" w:rsidP="00BF0381">
            <w:pPr>
              <w:jc w:val="center"/>
              <w:rPr>
                <w:rFonts w:ascii="Montserrat" w:eastAsia="Times New Roman" w:hAnsi="Montserrat" w:cs="Calibri"/>
                <w:b/>
                <w:bCs/>
                <w:color w:val="3B3838" w:themeColor="background2" w:themeShade="40"/>
                <w:sz w:val="16"/>
                <w:szCs w:val="16"/>
                <w:lang w:eastAsia="es-MX"/>
              </w:rPr>
            </w:pPr>
            <w:r w:rsidRPr="00BF0381">
              <w:rPr>
                <w:rFonts w:ascii="Montserrat" w:eastAsia="Times New Roman" w:hAnsi="Montserrat" w:cs="Calibri"/>
                <w:b/>
                <w:bCs/>
                <w:color w:val="3B3838" w:themeColor="background2" w:themeShade="40"/>
                <w:sz w:val="16"/>
                <w:szCs w:val="16"/>
                <w:lang w:eastAsia="es-MX"/>
              </w:rPr>
              <w:t>APARTADO / INCISO</w:t>
            </w:r>
          </w:p>
        </w:tc>
        <w:tc>
          <w:tcPr>
            <w:tcW w:w="1894" w:type="pct"/>
            <w:vMerge/>
            <w:tcBorders>
              <w:top w:val="single" w:sz="4" w:space="0" w:color="auto"/>
              <w:left w:val="single" w:sz="4" w:space="0" w:color="auto"/>
              <w:bottom w:val="single" w:sz="4" w:space="0" w:color="auto"/>
              <w:right w:val="single" w:sz="4" w:space="0" w:color="auto"/>
            </w:tcBorders>
            <w:vAlign w:val="center"/>
            <w:hideMark/>
          </w:tcPr>
          <w:p w:rsidR="00BF0381" w:rsidRPr="00BF0381" w:rsidRDefault="00BF0381" w:rsidP="00BF0381">
            <w:pPr>
              <w:rPr>
                <w:rFonts w:ascii="Montserrat" w:eastAsia="Times New Roman" w:hAnsi="Montserrat" w:cs="Calibri"/>
                <w:b/>
                <w:bCs/>
                <w:color w:val="3B3838" w:themeColor="background2" w:themeShade="40"/>
                <w:sz w:val="16"/>
                <w:szCs w:val="16"/>
                <w:lang w:eastAsia="es-MX"/>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rsidR="00BF0381" w:rsidRPr="00BF0381" w:rsidRDefault="00BF0381" w:rsidP="00BF0381">
            <w:pPr>
              <w:rPr>
                <w:rFonts w:ascii="Montserrat" w:eastAsia="Times New Roman" w:hAnsi="Montserrat" w:cs="Calibri"/>
                <w:b/>
                <w:bCs/>
                <w:color w:val="3B3838" w:themeColor="background2" w:themeShade="40"/>
                <w:sz w:val="16"/>
                <w:szCs w:val="16"/>
                <w:lang w:eastAsia="es-MX"/>
              </w:rPr>
            </w:pPr>
          </w:p>
        </w:tc>
      </w:tr>
      <w:tr w:rsidR="00D6687E" w:rsidRPr="00BF0381" w:rsidTr="0052761E">
        <w:trPr>
          <w:trHeight w:val="2160"/>
        </w:trPr>
        <w:tc>
          <w:tcPr>
            <w:tcW w:w="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w:t>
            </w:r>
          </w:p>
        </w:tc>
        <w:tc>
          <w:tcPr>
            <w:tcW w:w="528" w:type="pct"/>
            <w:tcBorders>
              <w:top w:val="single" w:sz="4" w:space="0" w:color="auto"/>
              <w:left w:val="nil"/>
              <w:bottom w:val="single" w:sz="4" w:space="0" w:color="auto"/>
              <w:right w:val="nil"/>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 Capacidad de los Recursos Humanos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A1.1</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i/>
                <w:iCs/>
                <w:color w:val="3B3838" w:themeColor="background2" w:themeShade="40"/>
                <w:sz w:val="18"/>
                <w:szCs w:val="18"/>
                <w:lang w:eastAsia="es-MX"/>
              </w:rPr>
            </w:pPr>
            <w:r w:rsidRPr="00BF0381">
              <w:rPr>
                <w:rFonts w:ascii="Montserrat" w:eastAsia="Times New Roman" w:hAnsi="Montserrat" w:cs="Calibri"/>
                <w:i/>
                <w:iCs/>
                <w:color w:val="3B3838" w:themeColor="background2" w:themeShade="40"/>
                <w:sz w:val="18"/>
                <w:szCs w:val="18"/>
                <w:lang w:eastAsia="es-MX"/>
              </w:rPr>
              <w:t>Agradeceremos a la convocante confirmar que se da cumplimiento a su requerimiento con la presentación de la última página del documento denominado cedula de liquidación del sistema único de autodeterminación correspondiente al último bimestre aplicable, toda vez que en dicha hoja se aprecia en número total de empleados de la compañía, así como nuestro registro patronal.</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2C1F4D">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 xml:space="preserve">La convocante precisa que se deberá apegar a lo solicitado en el apartado VI, </w:t>
            </w:r>
            <w:r w:rsidR="002C1F4D">
              <w:rPr>
                <w:rFonts w:ascii="Montserrat" w:eastAsia="Times New Roman" w:hAnsi="Montserrat" w:cs="Calibri"/>
                <w:color w:val="3B3838" w:themeColor="background2" w:themeShade="40"/>
                <w:sz w:val="16"/>
                <w:szCs w:val="16"/>
                <w:lang w:eastAsia="es-MX"/>
              </w:rPr>
              <w:t xml:space="preserve">punto </w:t>
            </w:r>
            <w:r w:rsidRPr="00C8162A">
              <w:rPr>
                <w:rFonts w:ascii="Montserrat" w:eastAsia="Times New Roman" w:hAnsi="Montserrat" w:cs="Calibri"/>
                <w:color w:val="3B3838" w:themeColor="background2" w:themeShade="40"/>
                <w:sz w:val="16"/>
                <w:szCs w:val="16"/>
                <w:lang w:eastAsia="es-MX"/>
              </w:rPr>
              <w:t>2</w:t>
            </w:r>
            <w:r w:rsidR="00471381">
              <w:rPr>
                <w:rFonts w:ascii="Montserrat" w:eastAsia="Times New Roman" w:hAnsi="Montserrat" w:cs="Calibri"/>
                <w:color w:val="3B3838" w:themeColor="background2" w:themeShade="40"/>
                <w:sz w:val="16"/>
                <w:szCs w:val="16"/>
                <w:lang w:eastAsia="es-MX"/>
              </w:rPr>
              <w:t xml:space="preserve"> </w:t>
            </w:r>
            <w:r w:rsidRPr="00C8162A">
              <w:rPr>
                <w:rFonts w:ascii="Montserrat" w:eastAsia="Times New Roman" w:hAnsi="Montserrat" w:cs="Calibri"/>
                <w:color w:val="3B3838" w:themeColor="background2" w:themeShade="40"/>
                <w:sz w:val="16"/>
                <w:szCs w:val="16"/>
                <w:lang w:eastAsia="es-MX"/>
              </w:rPr>
              <w:t>numeral A1, inciso A1.1 de la presente convocatoria.</w:t>
            </w:r>
          </w:p>
        </w:tc>
      </w:tr>
      <w:tr w:rsidR="00D6687E" w:rsidRPr="00BF0381" w:rsidTr="0052761E">
        <w:trPr>
          <w:trHeight w:val="1890"/>
        </w:trPr>
        <w:tc>
          <w:tcPr>
            <w:tcW w:w="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2</w:t>
            </w:r>
          </w:p>
        </w:tc>
        <w:tc>
          <w:tcPr>
            <w:tcW w:w="528" w:type="pct"/>
            <w:tcBorders>
              <w:top w:val="single" w:sz="4" w:space="0" w:color="auto"/>
              <w:left w:val="nil"/>
              <w:bottom w:val="single" w:sz="4" w:space="0" w:color="auto"/>
              <w:right w:val="nil"/>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 Capacidad de los Recursos Humanos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A1.2</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 xml:space="preserve">Se le solicita a la convocante indicar que obtendremos la máxima puntuación al incluir de 4 en adelante, hospitales y/o funerarias en convenio y/o </w:t>
            </w:r>
            <w:proofErr w:type="spellStart"/>
            <w:r w:rsidRPr="00BF0381">
              <w:rPr>
                <w:rFonts w:ascii="Montserrat" w:eastAsia="Times New Roman" w:hAnsi="Montserrat" w:cs="Calibri"/>
                <w:color w:val="3B3838" w:themeColor="background2" w:themeShade="40"/>
                <w:sz w:val="18"/>
                <w:szCs w:val="18"/>
                <w:lang w:eastAsia="es-MX"/>
              </w:rPr>
              <w:t>asistenciadora</w:t>
            </w:r>
            <w:proofErr w:type="spellEnd"/>
            <w:r w:rsidRPr="00BF0381">
              <w:rPr>
                <w:rFonts w:ascii="Montserrat" w:eastAsia="Times New Roman" w:hAnsi="Montserrat" w:cs="Calibri"/>
                <w:color w:val="3B3838" w:themeColor="background2" w:themeShade="40"/>
                <w:sz w:val="18"/>
                <w:szCs w:val="18"/>
                <w:lang w:eastAsia="es-MX"/>
              </w:rPr>
              <w:t xml:space="preserve"> con el proveedor en el Estado de Jalisco, y de 50 en adelante, hospitales y/o funerarias en convenio y/o </w:t>
            </w:r>
            <w:proofErr w:type="spellStart"/>
            <w:r w:rsidRPr="00BF0381">
              <w:rPr>
                <w:rFonts w:ascii="Montserrat" w:eastAsia="Times New Roman" w:hAnsi="Montserrat" w:cs="Calibri"/>
                <w:color w:val="3B3838" w:themeColor="background2" w:themeShade="40"/>
                <w:sz w:val="18"/>
                <w:szCs w:val="18"/>
                <w:lang w:eastAsia="es-MX"/>
              </w:rPr>
              <w:t>asistenciadora</w:t>
            </w:r>
            <w:proofErr w:type="spellEnd"/>
            <w:r w:rsidRPr="00BF0381">
              <w:rPr>
                <w:rFonts w:ascii="Montserrat" w:eastAsia="Times New Roman" w:hAnsi="Montserrat" w:cs="Calibri"/>
                <w:color w:val="3B3838" w:themeColor="background2" w:themeShade="40"/>
                <w:sz w:val="18"/>
                <w:szCs w:val="18"/>
                <w:lang w:eastAsia="es-MX"/>
              </w:rPr>
              <w:t xml:space="preserve"> con el proveedor en la República Mexicana.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olicitado en el apartado VI,</w:t>
            </w:r>
            <w:r w:rsidR="002C1F4D">
              <w:rPr>
                <w:rFonts w:ascii="Montserrat" w:eastAsia="Times New Roman" w:hAnsi="Montserrat" w:cs="Calibri"/>
                <w:color w:val="3B3838" w:themeColor="background2" w:themeShade="40"/>
                <w:sz w:val="16"/>
                <w:szCs w:val="16"/>
                <w:lang w:eastAsia="es-MX"/>
              </w:rPr>
              <w:t xml:space="preserve"> 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numeral A1, inciso A1.2 de la presente convocatoria.</w:t>
            </w:r>
          </w:p>
        </w:tc>
      </w:tr>
      <w:tr w:rsidR="00D6687E" w:rsidRPr="00BF0381" w:rsidTr="0052761E">
        <w:trPr>
          <w:trHeight w:val="1350"/>
        </w:trPr>
        <w:tc>
          <w:tcPr>
            <w:tcW w:w="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3</w:t>
            </w:r>
          </w:p>
        </w:tc>
        <w:tc>
          <w:tcPr>
            <w:tcW w:w="528" w:type="pct"/>
            <w:tcBorders>
              <w:top w:val="single" w:sz="4" w:space="0" w:color="auto"/>
              <w:left w:val="nil"/>
              <w:bottom w:val="single" w:sz="4" w:space="0" w:color="auto"/>
              <w:right w:val="nil"/>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 Capacidad de los Recursos Humanos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A1.3</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 xml:space="preserve">Se le solicita a la convocante que cumplimos presentando </w:t>
            </w:r>
            <w:proofErr w:type="spellStart"/>
            <w:r w:rsidRPr="00BF0381">
              <w:rPr>
                <w:rFonts w:ascii="Montserrat" w:eastAsia="Times New Roman" w:hAnsi="Montserrat" w:cs="Calibri"/>
                <w:color w:val="3B3838" w:themeColor="background2" w:themeShade="40"/>
                <w:sz w:val="18"/>
                <w:szCs w:val="18"/>
                <w:lang w:eastAsia="es-MX"/>
              </w:rPr>
              <w:t>Curriculum</w:t>
            </w:r>
            <w:proofErr w:type="spellEnd"/>
            <w:r w:rsidRPr="00BF0381">
              <w:rPr>
                <w:rFonts w:ascii="Montserrat" w:eastAsia="Times New Roman" w:hAnsi="Montserrat" w:cs="Calibri"/>
                <w:color w:val="3B3838" w:themeColor="background2" w:themeShade="40"/>
                <w:sz w:val="18"/>
                <w:szCs w:val="18"/>
                <w:lang w:eastAsia="es-MX"/>
              </w:rPr>
              <w:t xml:space="preserve"> del personal relacionado con dichas áreas técnicas (ajustadores y/o personal técnico y/o administrativo y/o directivo).</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olicitado en el apartado VI,</w:t>
            </w:r>
            <w:r w:rsidR="002C1F4D">
              <w:rPr>
                <w:rFonts w:ascii="Montserrat" w:eastAsia="Times New Roman" w:hAnsi="Montserrat" w:cs="Calibri"/>
                <w:color w:val="3B3838" w:themeColor="background2" w:themeShade="40"/>
                <w:sz w:val="16"/>
                <w:szCs w:val="16"/>
                <w:lang w:eastAsia="es-MX"/>
              </w:rPr>
              <w:t xml:space="preserve"> 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numeral A1, inciso A1.3 de la presente convocatoria</w:t>
            </w:r>
          </w:p>
        </w:tc>
      </w:tr>
      <w:tr w:rsidR="00D6687E" w:rsidRPr="00BF0381" w:rsidTr="0052761E">
        <w:trPr>
          <w:trHeight w:val="1350"/>
        </w:trPr>
        <w:tc>
          <w:tcPr>
            <w:tcW w:w="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4</w:t>
            </w:r>
          </w:p>
        </w:tc>
        <w:tc>
          <w:tcPr>
            <w:tcW w:w="528" w:type="pct"/>
            <w:tcBorders>
              <w:top w:val="single" w:sz="4" w:space="0" w:color="auto"/>
              <w:left w:val="nil"/>
              <w:bottom w:val="single" w:sz="4" w:space="0" w:color="auto"/>
              <w:right w:val="nil"/>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A1 Capacidad de los Recursos Humanos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A2.2</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le solicita a la convocante indicar que podremos obtener la máxima puntuación presentando la documentación solicitada de los estados de Jalisco, Ciudad de México, Estado de México, Querétaro y Morelos.</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olicitado en el apartado VI,</w:t>
            </w:r>
            <w:r w:rsidR="002C1F4D">
              <w:rPr>
                <w:rFonts w:ascii="Montserrat" w:eastAsia="Times New Roman" w:hAnsi="Montserrat" w:cs="Calibri"/>
                <w:color w:val="3B3838" w:themeColor="background2" w:themeShade="40"/>
                <w:sz w:val="16"/>
                <w:szCs w:val="16"/>
                <w:lang w:eastAsia="es-MX"/>
              </w:rPr>
              <w:t xml:space="preserve"> 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numeral A2, inciso A2.2 de la presente convocatoria.</w:t>
            </w:r>
          </w:p>
        </w:tc>
      </w:tr>
      <w:tr w:rsidR="00D6687E" w:rsidRPr="00BF0381" w:rsidTr="0052761E">
        <w:trPr>
          <w:trHeight w:val="1350"/>
        </w:trPr>
        <w:tc>
          <w:tcPr>
            <w:tcW w:w="4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5</w:t>
            </w:r>
          </w:p>
        </w:tc>
        <w:tc>
          <w:tcPr>
            <w:tcW w:w="528" w:type="pct"/>
            <w:tcBorders>
              <w:top w:val="single" w:sz="4" w:space="0" w:color="auto"/>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A3 Discapacidad</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A3.1</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le solicita a la convocante confirmar que cumplimos con dicho punto presentando un escrito bajo protesta de decir verdad, que mi representada no cuenta con personal con discapacidad en su plantilla de empleados.</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olicitado en el apartado VI,</w:t>
            </w:r>
            <w:r w:rsidR="002C1F4D">
              <w:rPr>
                <w:rFonts w:ascii="Montserrat" w:eastAsia="Times New Roman" w:hAnsi="Montserrat" w:cs="Calibri"/>
                <w:color w:val="3B3838" w:themeColor="background2" w:themeShade="40"/>
                <w:sz w:val="16"/>
                <w:szCs w:val="16"/>
                <w:lang w:eastAsia="es-MX"/>
              </w:rPr>
              <w:t xml:space="preserve"> 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numeral A3, inciso A3.1 de la presente convocatoria.</w:t>
            </w:r>
          </w:p>
        </w:tc>
      </w:tr>
      <w:tr w:rsidR="00D6687E" w:rsidRPr="00BF0381" w:rsidTr="0052761E">
        <w:trPr>
          <w:trHeight w:val="16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6</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A4 MIPYMES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A4.1</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le solicita a la convocante confirmar que cumplimos con dicho punto presentando un escrito bajo protesta de decir verdad, en donde indiquemos que mi representada no forma parte de MIPYME, ya que es considerada una empresa grande por el número de empleados y sus ventas anuales.</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 xml:space="preserve">olicitado en el apartado VI, </w:t>
            </w:r>
            <w:r w:rsidR="002C1F4D">
              <w:rPr>
                <w:rFonts w:ascii="Montserrat" w:eastAsia="Times New Roman" w:hAnsi="Montserrat" w:cs="Calibri"/>
                <w:color w:val="3B3838" w:themeColor="background2" w:themeShade="40"/>
                <w:sz w:val="16"/>
                <w:szCs w:val="16"/>
                <w:lang w:eastAsia="es-MX"/>
              </w:rPr>
              <w:t xml:space="preserve">punto </w:t>
            </w:r>
            <w:r w:rsidR="00471381">
              <w:rPr>
                <w:rFonts w:ascii="Montserrat" w:eastAsia="Times New Roman" w:hAnsi="Montserrat" w:cs="Calibri"/>
                <w:color w:val="3B3838" w:themeColor="background2" w:themeShade="40"/>
                <w:sz w:val="16"/>
                <w:szCs w:val="16"/>
                <w:lang w:eastAsia="es-MX"/>
              </w:rPr>
              <w:t>2</w:t>
            </w:r>
            <w:r w:rsidRPr="00C8162A">
              <w:rPr>
                <w:rFonts w:ascii="Montserrat" w:eastAsia="Times New Roman" w:hAnsi="Montserrat" w:cs="Calibri"/>
                <w:color w:val="3B3838" w:themeColor="background2" w:themeShade="40"/>
                <w:sz w:val="16"/>
                <w:szCs w:val="16"/>
                <w:lang w:eastAsia="es-MX"/>
              </w:rPr>
              <w:t xml:space="preserve"> numeral A4, inciso A4.1 de la presente convocatoria.</w:t>
            </w:r>
          </w:p>
        </w:tc>
      </w:tr>
      <w:tr w:rsidR="00D6687E" w:rsidRPr="00BF0381" w:rsidTr="0052761E">
        <w:trPr>
          <w:trHeight w:val="135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7</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A5 EQUIDAD DE GENÉRO</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A5.1</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le solicita a la convocante confirmar que cumplimos con dicho punto presentando un escrito bajo protesta de decir verdad, en donde indiquemos que mi representada no cuenta certificación de mecanismos de igualdad laboral.</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olicitado en el apartado VI,</w:t>
            </w:r>
            <w:r w:rsidR="002C1F4D">
              <w:rPr>
                <w:rFonts w:ascii="Montserrat" w:eastAsia="Times New Roman" w:hAnsi="Montserrat" w:cs="Calibri"/>
                <w:color w:val="3B3838" w:themeColor="background2" w:themeShade="40"/>
                <w:sz w:val="16"/>
                <w:szCs w:val="16"/>
                <w:lang w:eastAsia="es-MX"/>
              </w:rPr>
              <w:t xml:space="preserve"> 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numeral A5, inciso A5.1 de la presente convocatoria.</w:t>
            </w:r>
          </w:p>
        </w:tc>
      </w:tr>
      <w:tr w:rsidR="00D6687E" w:rsidRPr="00BF0381" w:rsidTr="0052761E">
        <w:trPr>
          <w:trHeight w:val="16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8</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B – EXPERIENCIA Y ESPECIALIDAD DEL LICITANTE, EXPERIENCIA, primer viñeta.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se otorgará el máximo puntaje acreditando 2 años de experiencia de mi representada del sector público o privado; por año de experiencia que haya suscrito o tenga adjudicado con anterioridad a la fecha de la contratación.</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 xml:space="preserve">olicitado en el apartado VI, </w:t>
            </w:r>
            <w:r w:rsidR="002C1F4D">
              <w:rPr>
                <w:rFonts w:ascii="Montserrat" w:eastAsia="Times New Roman" w:hAnsi="Montserrat" w:cs="Calibri"/>
                <w:color w:val="3B3838" w:themeColor="background2" w:themeShade="40"/>
                <w:sz w:val="16"/>
                <w:szCs w:val="16"/>
                <w:lang w:eastAsia="es-MX"/>
              </w:rPr>
              <w:t xml:space="preserve">punto </w:t>
            </w:r>
            <w:r w:rsidR="00471381">
              <w:rPr>
                <w:rFonts w:ascii="Montserrat" w:eastAsia="Times New Roman" w:hAnsi="Montserrat" w:cs="Calibri"/>
                <w:color w:val="3B3838" w:themeColor="background2" w:themeShade="40"/>
                <w:sz w:val="16"/>
                <w:szCs w:val="16"/>
                <w:lang w:eastAsia="es-MX"/>
              </w:rPr>
              <w:t>2</w:t>
            </w:r>
            <w:r w:rsidRPr="00C8162A">
              <w:rPr>
                <w:rFonts w:ascii="Montserrat" w:eastAsia="Times New Roman" w:hAnsi="Montserrat" w:cs="Calibri"/>
                <w:color w:val="3B3838" w:themeColor="background2" w:themeShade="40"/>
                <w:sz w:val="16"/>
                <w:szCs w:val="16"/>
                <w:lang w:eastAsia="es-MX"/>
              </w:rPr>
              <w:t xml:space="preserve"> </w:t>
            </w:r>
            <w:proofErr w:type="gramStart"/>
            <w:r w:rsidRPr="00C8162A">
              <w:rPr>
                <w:rFonts w:ascii="Montserrat" w:eastAsia="Times New Roman" w:hAnsi="Montserrat" w:cs="Calibri"/>
                <w:color w:val="3B3838" w:themeColor="background2" w:themeShade="40"/>
                <w:sz w:val="16"/>
                <w:szCs w:val="16"/>
                <w:lang w:eastAsia="es-MX"/>
              </w:rPr>
              <w:t>inciso</w:t>
            </w:r>
            <w:proofErr w:type="gramEnd"/>
            <w:r w:rsidRPr="00C8162A">
              <w:rPr>
                <w:rFonts w:ascii="Montserrat" w:eastAsia="Times New Roman" w:hAnsi="Montserrat" w:cs="Calibri"/>
                <w:color w:val="3B3838" w:themeColor="background2" w:themeShade="40"/>
                <w:sz w:val="16"/>
                <w:szCs w:val="16"/>
                <w:lang w:eastAsia="es-MX"/>
              </w:rPr>
              <w:t xml:space="preserve"> B de la presente convocatoria.</w:t>
            </w:r>
          </w:p>
        </w:tc>
      </w:tr>
      <w:tr w:rsidR="00D6687E" w:rsidRPr="00BF0381" w:rsidTr="0052761E">
        <w:trPr>
          <w:trHeight w:val="16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9</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B – EXPERIENCIA Y ESPECIALIDAD DEL LICITANTE, EXPERIENCIA, primer viñeta.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En complemento a la pregunta anterior se solicita a la convocante confirmar que se acredita la primer viñeta presentando un contrato y/o caratula de póliza del sector público o privado por año de experiencia que haya suscrito o tenga adjudicado con anterioridad a la fecha de la contratación mi representada.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 xml:space="preserve">olicitado en el apartado VI, </w:t>
            </w:r>
            <w:r w:rsidR="002C1F4D">
              <w:rPr>
                <w:rFonts w:ascii="Montserrat" w:eastAsia="Times New Roman" w:hAnsi="Montserrat" w:cs="Calibri"/>
                <w:color w:val="3B3838" w:themeColor="background2" w:themeShade="40"/>
                <w:sz w:val="16"/>
                <w:szCs w:val="16"/>
                <w:lang w:eastAsia="es-MX"/>
              </w:rPr>
              <w:t xml:space="preserve">punto </w:t>
            </w:r>
            <w:r w:rsidR="00471381">
              <w:rPr>
                <w:rFonts w:ascii="Montserrat" w:eastAsia="Times New Roman" w:hAnsi="Montserrat" w:cs="Calibri"/>
                <w:color w:val="3B3838" w:themeColor="background2" w:themeShade="40"/>
                <w:sz w:val="16"/>
                <w:szCs w:val="16"/>
                <w:lang w:eastAsia="es-MX"/>
              </w:rPr>
              <w:t>2</w:t>
            </w:r>
            <w:r w:rsidRPr="00C8162A">
              <w:rPr>
                <w:rFonts w:ascii="Montserrat" w:eastAsia="Times New Roman" w:hAnsi="Montserrat" w:cs="Calibri"/>
                <w:color w:val="3B3838" w:themeColor="background2" w:themeShade="40"/>
                <w:sz w:val="16"/>
                <w:szCs w:val="16"/>
                <w:lang w:eastAsia="es-MX"/>
              </w:rPr>
              <w:t xml:space="preserve"> </w:t>
            </w:r>
            <w:proofErr w:type="gramStart"/>
            <w:r w:rsidRPr="00C8162A">
              <w:rPr>
                <w:rFonts w:ascii="Montserrat" w:eastAsia="Times New Roman" w:hAnsi="Montserrat" w:cs="Calibri"/>
                <w:color w:val="3B3838" w:themeColor="background2" w:themeShade="40"/>
                <w:sz w:val="16"/>
                <w:szCs w:val="16"/>
                <w:lang w:eastAsia="es-MX"/>
              </w:rPr>
              <w:t>inciso</w:t>
            </w:r>
            <w:proofErr w:type="gramEnd"/>
            <w:r w:rsidRPr="00C8162A">
              <w:rPr>
                <w:rFonts w:ascii="Montserrat" w:eastAsia="Times New Roman" w:hAnsi="Montserrat" w:cs="Calibri"/>
                <w:color w:val="3B3838" w:themeColor="background2" w:themeShade="40"/>
                <w:sz w:val="16"/>
                <w:szCs w:val="16"/>
                <w:lang w:eastAsia="es-MX"/>
              </w:rPr>
              <w:t xml:space="preserve"> B de la presente convocatoria.</w:t>
            </w:r>
          </w:p>
        </w:tc>
      </w:tr>
      <w:tr w:rsidR="00D6687E" w:rsidRPr="00BF0381" w:rsidTr="0052761E">
        <w:trPr>
          <w:trHeight w:val="216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10</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B – EXPERIENCIA Y ESPECIALIDAD DEL LICITANTE, EXPERIENCIA, segunda viñeta.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se acredita el requisito presentando escrito mediante el cual se manifieste respecto de cada contrato o carátula de póliza que se presente para acreditar este sub-rubro, los datos de contacto de la persona de la empresa que funge como contratante en cada instrumento jurídico presentado, tales como nombre, cargo o puesto, teléfono, domicilio, extensión y correo electrónico.</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 xml:space="preserve">olicitado en el apartado VI, </w:t>
            </w:r>
            <w:r w:rsidR="002C1F4D">
              <w:rPr>
                <w:rFonts w:ascii="Montserrat" w:eastAsia="Times New Roman" w:hAnsi="Montserrat" w:cs="Calibri"/>
                <w:color w:val="3B3838" w:themeColor="background2" w:themeShade="40"/>
                <w:sz w:val="16"/>
                <w:szCs w:val="16"/>
                <w:lang w:eastAsia="es-MX"/>
              </w:rPr>
              <w:t xml:space="preserve">punto </w:t>
            </w:r>
            <w:r w:rsidR="00471381">
              <w:rPr>
                <w:rFonts w:ascii="Montserrat" w:eastAsia="Times New Roman" w:hAnsi="Montserrat" w:cs="Calibri"/>
                <w:color w:val="3B3838" w:themeColor="background2" w:themeShade="40"/>
                <w:sz w:val="16"/>
                <w:szCs w:val="16"/>
                <w:lang w:eastAsia="es-MX"/>
              </w:rPr>
              <w:t>2</w:t>
            </w:r>
            <w:r w:rsidRPr="00C8162A">
              <w:rPr>
                <w:rFonts w:ascii="Montserrat" w:eastAsia="Times New Roman" w:hAnsi="Montserrat" w:cs="Calibri"/>
                <w:color w:val="3B3838" w:themeColor="background2" w:themeShade="40"/>
                <w:sz w:val="16"/>
                <w:szCs w:val="16"/>
                <w:lang w:eastAsia="es-MX"/>
              </w:rPr>
              <w:t xml:space="preserve"> </w:t>
            </w:r>
            <w:r w:rsidR="00471381" w:rsidRPr="00C8162A">
              <w:rPr>
                <w:rFonts w:ascii="Montserrat" w:eastAsia="Times New Roman" w:hAnsi="Montserrat" w:cs="Calibri"/>
                <w:color w:val="3B3838" w:themeColor="background2" w:themeShade="40"/>
                <w:sz w:val="16"/>
                <w:szCs w:val="16"/>
                <w:lang w:eastAsia="es-MX"/>
              </w:rPr>
              <w:t>incisos</w:t>
            </w:r>
            <w:r w:rsidRPr="00C8162A">
              <w:rPr>
                <w:rFonts w:ascii="Montserrat" w:eastAsia="Times New Roman" w:hAnsi="Montserrat" w:cs="Calibri"/>
                <w:color w:val="3B3838" w:themeColor="background2" w:themeShade="40"/>
                <w:sz w:val="16"/>
                <w:szCs w:val="16"/>
                <w:lang w:eastAsia="es-MX"/>
              </w:rPr>
              <w:t xml:space="preserve"> B de la presente convocatoria.</w:t>
            </w:r>
          </w:p>
        </w:tc>
      </w:tr>
      <w:tr w:rsidR="00D6687E" w:rsidRPr="00BF0381" w:rsidTr="0052761E">
        <w:trPr>
          <w:trHeight w:val="135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11</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D1 –CUMPLIMIENTO DE CONTRATOS:</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se otorgará el máximo puntaje acreditando 5 años de experiencia de mi representada del sector público o privado; por año de experiencia que haya suscrito o tenga adjudicado con anterioridad a la fecha de la contratación.</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se deberá apegar a lo s</w:t>
            </w:r>
            <w:r w:rsidR="00471381">
              <w:rPr>
                <w:rFonts w:ascii="Montserrat" w:eastAsia="Times New Roman" w:hAnsi="Montserrat" w:cs="Calibri"/>
                <w:color w:val="3B3838" w:themeColor="background2" w:themeShade="40"/>
                <w:sz w:val="16"/>
                <w:szCs w:val="16"/>
                <w:lang w:eastAsia="es-MX"/>
              </w:rPr>
              <w:t xml:space="preserve">olicitado en el apartado VI, </w:t>
            </w:r>
            <w:r w:rsidR="003B064C">
              <w:rPr>
                <w:rFonts w:ascii="Montserrat" w:eastAsia="Times New Roman" w:hAnsi="Montserrat" w:cs="Calibri"/>
                <w:color w:val="3B3838" w:themeColor="background2" w:themeShade="40"/>
                <w:sz w:val="16"/>
                <w:szCs w:val="16"/>
                <w:lang w:eastAsia="es-MX"/>
              </w:rPr>
              <w:t>punto</w:t>
            </w:r>
            <w:r w:rsidR="00471381">
              <w:rPr>
                <w:rFonts w:ascii="Montserrat" w:eastAsia="Times New Roman" w:hAnsi="Montserrat" w:cs="Calibri"/>
                <w:color w:val="3B3838" w:themeColor="background2" w:themeShade="40"/>
                <w:sz w:val="16"/>
                <w:szCs w:val="16"/>
                <w:lang w:eastAsia="es-MX"/>
              </w:rPr>
              <w:t xml:space="preserve"> 2 </w:t>
            </w:r>
            <w:proofErr w:type="gramStart"/>
            <w:r w:rsidR="00471381">
              <w:rPr>
                <w:rFonts w:ascii="Montserrat" w:eastAsia="Times New Roman" w:hAnsi="Montserrat" w:cs="Calibri"/>
                <w:color w:val="3B3838" w:themeColor="background2" w:themeShade="40"/>
                <w:sz w:val="16"/>
                <w:szCs w:val="16"/>
                <w:lang w:eastAsia="es-MX"/>
              </w:rPr>
              <w:t>inciso</w:t>
            </w:r>
            <w:proofErr w:type="gramEnd"/>
            <w:r w:rsidRPr="00C8162A">
              <w:rPr>
                <w:rFonts w:ascii="Montserrat" w:eastAsia="Times New Roman" w:hAnsi="Montserrat" w:cs="Calibri"/>
                <w:color w:val="3B3838" w:themeColor="background2" w:themeShade="40"/>
                <w:sz w:val="16"/>
                <w:szCs w:val="16"/>
                <w:lang w:eastAsia="es-MX"/>
              </w:rPr>
              <w:t xml:space="preserve"> D1 de la presente convocatoria.</w:t>
            </w:r>
          </w:p>
        </w:tc>
      </w:tr>
      <w:tr w:rsidR="00D6687E" w:rsidRPr="00BF0381" w:rsidTr="0052761E">
        <w:trPr>
          <w:trHeight w:val="16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12</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D1 –CUMPLIMIENTO DE CONTRATOS, segunda viñeta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se acredita la primer viñeta presentando un contrato y/o caratula de póliza del sector público o privado por año de experiencia que haya suscrito o tenga adjudicado con anterioridad a la fecha de la contratación mi representada.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 xml:space="preserve">La convocante precisa que se deberá apegar a lo solicitado en el apartado VI, </w:t>
            </w:r>
            <w:r w:rsidR="003B064C">
              <w:rPr>
                <w:rFonts w:ascii="Montserrat" w:eastAsia="Times New Roman" w:hAnsi="Montserrat" w:cs="Calibri"/>
                <w:color w:val="3B3838" w:themeColor="background2" w:themeShade="40"/>
                <w:sz w:val="16"/>
                <w:szCs w:val="16"/>
                <w:lang w:eastAsia="es-MX"/>
              </w:rPr>
              <w:t>punto</w:t>
            </w:r>
            <w:r w:rsidR="00471381">
              <w:rPr>
                <w:rFonts w:ascii="Montserrat" w:eastAsia="Times New Roman" w:hAnsi="Montserrat" w:cs="Calibri"/>
                <w:color w:val="3B3838" w:themeColor="background2" w:themeShade="40"/>
                <w:sz w:val="16"/>
                <w:szCs w:val="16"/>
                <w:lang w:eastAsia="es-MX"/>
              </w:rPr>
              <w:t xml:space="preserve"> 2</w:t>
            </w:r>
            <w:r w:rsidRPr="00C8162A">
              <w:rPr>
                <w:rFonts w:ascii="Montserrat" w:eastAsia="Times New Roman" w:hAnsi="Montserrat" w:cs="Calibri"/>
                <w:color w:val="3B3838" w:themeColor="background2" w:themeShade="40"/>
                <w:sz w:val="16"/>
                <w:szCs w:val="16"/>
                <w:lang w:eastAsia="es-MX"/>
              </w:rPr>
              <w:t xml:space="preserve"> </w:t>
            </w:r>
            <w:proofErr w:type="gramStart"/>
            <w:r w:rsidRPr="00C8162A">
              <w:rPr>
                <w:rFonts w:ascii="Montserrat" w:eastAsia="Times New Roman" w:hAnsi="Montserrat" w:cs="Calibri"/>
                <w:color w:val="3B3838" w:themeColor="background2" w:themeShade="40"/>
                <w:sz w:val="16"/>
                <w:szCs w:val="16"/>
                <w:lang w:eastAsia="es-MX"/>
              </w:rPr>
              <w:t>inciso</w:t>
            </w:r>
            <w:proofErr w:type="gramEnd"/>
            <w:r w:rsidRPr="00C8162A">
              <w:rPr>
                <w:rFonts w:ascii="Montserrat" w:eastAsia="Times New Roman" w:hAnsi="Montserrat" w:cs="Calibri"/>
                <w:color w:val="3B3838" w:themeColor="background2" w:themeShade="40"/>
                <w:sz w:val="16"/>
                <w:szCs w:val="16"/>
                <w:lang w:eastAsia="es-MX"/>
              </w:rPr>
              <w:t xml:space="preserve"> D1 de la presente convocatoria.</w:t>
            </w:r>
          </w:p>
        </w:tc>
      </w:tr>
      <w:tr w:rsidR="00D6687E" w:rsidRPr="00BF0381" w:rsidTr="0052761E">
        <w:trPr>
          <w:trHeight w:val="1605"/>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13</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2.1 Criterios de evaluación técnica.</w:t>
            </w: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D1 –CUMPLIMIENTO DE CONTRATOS, segunda viñeta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 xml:space="preserve">Se solicita a la convocante confirme que acreditamos este sub-rubro presentando cartas de cumplimiento en formato libre, expedidas por nuestros clientes en las que se pueda observar el nombre de la entidad, dependencia o institución, periodo de vigencia que abarca y el número de contrato o póliza y ramo, la cual estará firmada por la persona encargada de supervisar o administrar el contrato o póliza por parte del contratante </w:t>
            </w:r>
            <w:r w:rsidRPr="00BF0381">
              <w:rPr>
                <w:rFonts w:ascii="Montserrat" w:eastAsia="Times New Roman" w:hAnsi="Montserrat" w:cs="Calibri"/>
                <w:color w:val="3B3838" w:themeColor="background2" w:themeShade="40"/>
                <w:sz w:val="18"/>
                <w:szCs w:val="18"/>
                <w:lang w:eastAsia="es-MX"/>
              </w:rPr>
              <w:lastRenderedPageBreak/>
              <w:t>(clientes). Favor de confirmar.</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2C1F4D">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lastRenderedPageBreak/>
              <w:t>La convocante precisa que se deberá apegar a lo solicitado en el apartado VI,</w:t>
            </w:r>
            <w:r w:rsidR="00471381">
              <w:rPr>
                <w:rFonts w:ascii="Montserrat" w:eastAsia="Times New Roman" w:hAnsi="Montserrat" w:cs="Calibri"/>
                <w:color w:val="3B3838" w:themeColor="background2" w:themeShade="40"/>
                <w:sz w:val="16"/>
                <w:szCs w:val="16"/>
                <w:lang w:eastAsia="es-MX"/>
              </w:rPr>
              <w:t xml:space="preserve"> </w:t>
            </w:r>
            <w:r w:rsidR="002C1F4D">
              <w:rPr>
                <w:rFonts w:ascii="Montserrat" w:eastAsia="Times New Roman" w:hAnsi="Montserrat" w:cs="Calibri"/>
                <w:color w:val="3B3838" w:themeColor="background2" w:themeShade="40"/>
                <w:sz w:val="16"/>
                <w:szCs w:val="16"/>
                <w:lang w:eastAsia="es-MX"/>
              </w:rPr>
              <w:t xml:space="preserve">punto </w:t>
            </w:r>
            <w:r w:rsidR="00471381">
              <w:rPr>
                <w:rFonts w:ascii="Montserrat" w:eastAsia="Times New Roman" w:hAnsi="Montserrat" w:cs="Calibri"/>
                <w:color w:val="3B3838" w:themeColor="background2" w:themeShade="40"/>
                <w:sz w:val="16"/>
                <w:szCs w:val="16"/>
                <w:lang w:eastAsia="es-MX"/>
              </w:rPr>
              <w:t>2</w:t>
            </w:r>
            <w:r w:rsidRPr="00C8162A">
              <w:rPr>
                <w:rFonts w:ascii="Montserrat" w:eastAsia="Times New Roman" w:hAnsi="Montserrat" w:cs="Calibri"/>
                <w:color w:val="3B3838" w:themeColor="background2" w:themeShade="40"/>
                <w:sz w:val="16"/>
                <w:szCs w:val="16"/>
                <w:lang w:eastAsia="es-MX"/>
              </w:rPr>
              <w:t xml:space="preserve"> </w:t>
            </w:r>
            <w:proofErr w:type="gramStart"/>
            <w:r w:rsidRPr="00C8162A">
              <w:rPr>
                <w:rFonts w:ascii="Montserrat" w:eastAsia="Times New Roman" w:hAnsi="Montserrat" w:cs="Calibri"/>
                <w:color w:val="3B3838" w:themeColor="background2" w:themeShade="40"/>
                <w:sz w:val="16"/>
                <w:szCs w:val="16"/>
                <w:lang w:eastAsia="es-MX"/>
              </w:rPr>
              <w:t>inciso</w:t>
            </w:r>
            <w:proofErr w:type="gramEnd"/>
            <w:r w:rsidRPr="00C8162A">
              <w:rPr>
                <w:rFonts w:ascii="Montserrat" w:eastAsia="Times New Roman" w:hAnsi="Montserrat" w:cs="Calibri"/>
                <w:color w:val="3B3838" w:themeColor="background2" w:themeShade="40"/>
                <w:sz w:val="16"/>
                <w:szCs w:val="16"/>
                <w:lang w:eastAsia="es-MX"/>
              </w:rPr>
              <w:t xml:space="preserve"> D1 de la presente convocatoria.</w:t>
            </w:r>
          </w:p>
        </w:tc>
      </w:tr>
      <w:tr w:rsidR="00D6687E" w:rsidRPr="00BF0381" w:rsidTr="0052761E">
        <w:trPr>
          <w:trHeight w:val="372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14</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ANEXO 1. INCISO 6.</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 xml:space="preserve">Solicitamos a la convocante considere eliminar el requisito de acreditar que se cuenta con menos de 25 reclamaciones en el periodo de enero a diciembre de 2021, considerando que la publicación que realiza la CONDUSEF no existe un parámetro con el que pueda medirse lo solicitado por la convocante ya que la institución únicamente publica el total de reclamaciones, así mismo hacemos de su conocimiento de la convocante que las reclamaciones están en función al tamaño de la aseguradora lo que obedece a que si la aseguradora está clasificada como grande las  reclamaciones serán mayores en comparación a una aseguradora </w:t>
            </w:r>
            <w:proofErr w:type="spellStart"/>
            <w:r w:rsidRPr="00BF0381">
              <w:rPr>
                <w:rFonts w:ascii="Montserrat" w:eastAsia="Times New Roman" w:hAnsi="Montserrat" w:cs="Calibri"/>
                <w:color w:val="3B3838" w:themeColor="background2" w:themeShade="40"/>
                <w:sz w:val="18"/>
                <w:szCs w:val="18"/>
                <w:lang w:eastAsia="es-MX"/>
              </w:rPr>
              <w:t>mipyme</w:t>
            </w:r>
            <w:proofErr w:type="spellEnd"/>
            <w:r w:rsidRPr="00BF0381">
              <w:rPr>
                <w:rFonts w:ascii="Montserrat" w:eastAsia="Times New Roman" w:hAnsi="Montserrat" w:cs="Calibri"/>
                <w:color w:val="3B3838" w:themeColor="background2" w:themeShade="40"/>
                <w:sz w:val="18"/>
                <w:szCs w:val="18"/>
                <w:lang w:eastAsia="es-MX"/>
              </w:rPr>
              <w:t>.</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 xml:space="preserve">La convocante precisa que </w:t>
            </w:r>
            <w:r w:rsidR="006A0EAF">
              <w:rPr>
                <w:rFonts w:ascii="Montserrat" w:eastAsia="Times New Roman" w:hAnsi="Montserrat" w:cs="Calibri"/>
                <w:color w:val="3B3838" w:themeColor="background2" w:themeShade="40"/>
                <w:sz w:val="16"/>
                <w:szCs w:val="16"/>
                <w:lang w:eastAsia="es-MX"/>
              </w:rPr>
              <w:t xml:space="preserve">no se acepta su solicitud y </w:t>
            </w:r>
            <w:r w:rsidRPr="00C8162A">
              <w:rPr>
                <w:rFonts w:ascii="Montserrat" w:eastAsia="Times New Roman" w:hAnsi="Montserrat" w:cs="Calibri"/>
                <w:color w:val="3B3838" w:themeColor="background2" w:themeShade="40"/>
                <w:sz w:val="16"/>
                <w:szCs w:val="16"/>
                <w:lang w:eastAsia="es-MX"/>
              </w:rPr>
              <w:t>se deberá apegar a l</w:t>
            </w:r>
            <w:r w:rsidR="00471381">
              <w:rPr>
                <w:rFonts w:ascii="Montserrat" w:eastAsia="Times New Roman" w:hAnsi="Montserrat" w:cs="Calibri"/>
                <w:color w:val="3B3838" w:themeColor="background2" w:themeShade="40"/>
                <w:sz w:val="16"/>
                <w:szCs w:val="16"/>
                <w:lang w:eastAsia="es-MX"/>
              </w:rPr>
              <w:t>o solicitado en el anexo 1 incis</w:t>
            </w:r>
            <w:r w:rsidRPr="00C8162A">
              <w:rPr>
                <w:rFonts w:ascii="Montserrat" w:eastAsia="Times New Roman" w:hAnsi="Montserrat" w:cs="Calibri"/>
                <w:color w:val="3B3838" w:themeColor="background2" w:themeShade="40"/>
                <w:sz w:val="16"/>
                <w:szCs w:val="16"/>
                <w:lang w:eastAsia="es-MX"/>
              </w:rPr>
              <w:t>o 6 de las condiciones especiales de la presente convocatoria.</w:t>
            </w:r>
          </w:p>
        </w:tc>
      </w:tr>
      <w:tr w:rsidR="00D6687E" w:rsidRPr="00BF0381" w:rsidTr="0052761E">
        <w:trPr>
          <w:trHeight w:val="2029"/>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15</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1.5. Cantidades adicionales que podrán contratarse</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en caso de otorgarse una prórroga se pagará la prima correspondiente al tiempo que se establezca para la misma.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precisa que en caso de prorroga o ampliación se considerará lo previsto en la convocatoria y en el contrato respectivo.</w:t>
            </w:r>
          </w:p>
        </w:tc>
      </w:tr>
      <w:tr w:rsidR="00D6687E" w:rsidRPr="00BF0381" w:rsidTr="0052761E">
        <w:trPr>
          <w:trHeight w:val="8477"/>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16</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1.10. Confidencialidad.</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que NO se considere como información confidencial la siguiente:</w:t>
            </w:r>
            <w:r w:rsidRPr="00BF0381">
              <w:rPr>
                <w:rFonts w:ascii="Montserrat" w:eastAsia="Times New Roman" w:hAnsi="Montserrat" w:cs="Calibri"/>
                <w:color w:val="3B3838" w:themeColor="background2" w:themeShade="40"/>
                <w:sz w:val="18"/>
                <w:szCs w:val="18"/>
                <w:lang w:eastAsia="es-MX"/>
              </w:rPr>
              <w:br/>
            </w:r>
            <w:r w:rsidRPr="00BF0381">
              <w:rPr>
                <w:rFonts w:ascii="Montserrat" w:eastAsia="Times New Roman" w:hAnsi="Montserrat" w:cs="Calibri"/>
                <w:color w:val="3B3838" w:themeColor="background2" w:themeShade="40"/>
                <w:sz w:val="18"/>
                <w:szCs w:val="18"/>
                <w:lang w:eastAsia="es-MX"/>
              </w:rPr>
              <w:br/>
              <w:t>a) Sea desarrollada independientemente por cualquiera de las partes, sus subsidiarias o filiales, sin el uso o soporte de la información proporcionada por la otra, o que se haya recibido libre de restricción por parte de un tercero que tenga derecho o licencia para divulgar dicha información;</w:t>
            </w:r>
            <w:r w:rsidRPr="00BF0381">
              <w:rPr>
                <w:rFonts w:ascii="Montserrat" w:eastAsia="Times New Roman" w:hAnsi="Montserrat" w:cs="Calibri"/>
                <w:color w:val="3B3838" w:themeColor="background2" w:themeShade="40"/>
                <w:sz w:val="18"/>
                <w:szCs w:val="18"/>
                <w:lang w:eastAsia="es-MX"/>
              </w:rPr>
              <w:br/>
              <w:t>b) Se trate de información que sea del dominio público, sin que ninguna de las partes haya violado éste acuerdo.</w:t>
            </w:r>
            <w:r w:rsidRPr="00BF0381">
              <w:rPr>
                <w:rFonts w:ascii="Montserrat" w:eastAsia="Times New Roman" w:hAnsi="Montserrat" w:cs="Calibri"/>
                <w:color w:val="3B3838" w:themeColor="background2" w:themeShade="40"/>
                <w:sz w:val="18"/>
                <w:szCs w:val="18"/>
                <w:lang w:eastAsia="es-MX"/>
              </w:rPr>
              <w:br/>
              <w:t>c) Al momento de haberse divulgado a la parte que al reciba, ya fuera conocida por ésta, sus subsidiarias o filiales, en forma libre de restricción, según sea comprobado con documentación que tenga en su poder.</w:t>
            </w:r>
            <w:r w:rsidRPr="00BF0381">
              <w:rPr>
                <w:rFonts w:ascii="Montserrat" w:eastAsia="Times New Roman" w:hAnsi="Montserrat" w:cs="Calibri"/>
                <w:color w:val="3B3838" w:themeColor="background2" w:themeShade="40"/>
                <w:sz w:val="18"/>
                <w:szCs w:val="18"/>
                <w:lang w:eastAsia="es-MX"/>
              </w:rPr>
              <w:br/>
              <w:t>d) Sea requerida por orden de un tribunal o autoridad competente, o en virtud de alguna disposición legal. En éste supuesto la parte que recibió la información deberá dar aviso a la parte que se la proporcionó, a más tardar al segundo día hábil siguiente a aquél en que le fue requerida, para que aquella tome las medidas que considere pertinentes, obligándose a proporcionar únicamente la información que le haya sido requerida, haciendo su mejor esfuerzo para que en caso de que la autoridad no haya delimitado la información solicitada, busque que se delimite a efecto de incurrir lo menos posible en la revelación de la información.</w:t>
            </w:r>
            <w:r w:rsidRPr="00BF0381">
              <w:rPr>
                <w:rFonts w:ascii="Montserrat" w:eastAsia="Times New Roman" w:hAnsi="Montserrat" w:cs="Calibri"/>
                <w:color w:val="3B3838" w:themeColor="background2" w:themeShade="40"/>
                <w:sz w:val="18"/>
                <w:szCs w:val="18"/>
                <w:lang w:eastAsia="es-MX"/>
              </w:rPr>
              <w:br/>
            </w:r>
            <w:r w:rsidRPr="00BF0381">
              <w:rPr>
                <w:rFonts w:ascii="Montserrat" w:eastAsia="Times New Roman" w:hAnsi="Montserrat" w:cs="Calibri"/>
                <w:color w:val="3B3838" w:themeColor="background2" w:themeShade="40"/>
                <w:sz w:val="18"/>
                <w:szCs w:val="18"/>
                <w:lang w:eastAsia="es-MX"/>
              </w:rPr>
              <w:lastRenderedPageBreak/>
              <w:t>e) Se trate de información que sea independientemente desarrollada por la parte que la divulgue.</w:t>
            </w:r>
          </w:p>
        </w:tc>
        <w:tc>
          <w:tcPr>
            <w:tcW w:w="778" w:type="pct"/>
            <w:tcBorders>
              <w:top w:val="nil"/>
              <w:left w:val="nil"/>
              <w:bottom w:val="single" w:sz="4" w:space="0" w:color="auto"/>
              <w:right w:val="single" w:sz="4" w:space="0" w:color="auto"/>
            </w:tcBorders>
            <w:shd w:val="clear" w:color="auto" w:fill="auto"/>
            <w:vAlign w:val="center"/>
            <w:hideMark/>
          </w:tcPr>
          <w:p w:rsidR="00BF0381" w:rsidRPr="006A0EAF" w:rsidRDefault="006A0EAF" w:rsidP="001C5A0D">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lastRenderedPageBreak/>
              <w:t xml:space="preserve">La convocante señala </w:t>
            </w:r>
            <w:r w:rsidR="001C5A0D">
              <w:rPr>
                <w:rFonts w:ascii="Montserrat" w:eastAsia="Times New Roman" w:hAnsi="Montserrat" w:cs="Calibri"/>
                <w:color w:val="3B3838" w:themeColor="background2" w:themeShade="40"/>
                <w:sz w:val="16"/>
                <w:szCs w:val="16"/>
                <w:lang w:eastAsia="es-MX"/>
              </w:rPr>
              <w:t xml:space="preserve">que </w:t>
            </w:r>
            <w:r>
              <w:rPr>
                <w:rFonts w:ascii="Montserrat" w:eastAsia="Times New Roman" w:hAnsi="Montserrat" w:cs="Calibri"/>
                <w:color w:val="3B3838" w:themeColor="background2" w:themeShade="40"/>
                <w:sz w:val="16"/>
                <w:szCs w:val="16"/>
                <w:lang w:eastAsia="es-MX"/>
              </w:rPr>
              <w:t xml:space="preserve"> deberá apegarse al numeral III, apartado 1.10 de la convocatoria, así como a lo señalado en el artículo</w:t>
            </w:r>
            <w:r w:rsidR="00D03995">
              <w:rPr>
                <w:rFonts w:ascii="Montserrat" w:eastAsia="Times New Roman" w:hAnsi="Montserrat" w:cs="Calibri"/>
                <w:color w:val="3B3838" w:themeColor="background2" w:themeShade="40"/>
                <w:sz w:val="16"/>
                <w:szCs w:val="16"/>
                <w:lang w:eastAsia="es-MX"/>
              </w:rPr>
              <w:t xml:space="preserve"> 113 de la</w:t>
            </w:r>
            <w:r>
              <w:rPr>
                <w:rFonts w:ascii="Montserrat" w:eastAsia="Times New Roman" w:hAnsi="Montserrat" w:cs="Calibri"/>
                <w:color w:val="3B3838" w:themeColor="background2" w:themeShade="40"/>
                <w:sz w:val="16"/>
                <w:szCs w:val="16"/>
                <w:lang w:eastAsia="es-MX"/>
              </w:rPr>
              <w:t xml:space="preserve"> </w:t>
            </w:r>
            <w:r w:rsidRPr="006A0EAF">
              <w:rPr>
                <w:rFonts w:ascii="Montserrat" w:eastAsia="Times New Roman" w:hAnsi="Montserrat" w:cs="Calibri"/>
                <w:color w:val="3B3838" w:themeColor="background2" w:themeShade="40"/>
                <w:sz w:val="16"/>
                <w:szCs w:val="16"/>
                <w:lang w:eastAsia="es-MX"/>
              </w:rPr>
              <w:t>Ley Federal de Transparencia y Acceso a la Información Pública</w:t>
            </w:r>
            <w:r w:rsidR="003D0000">
              <w:rPr>
                <w:rFonts w:ascii="Montserrat" w:eastAsia="Times New Roman" w:hAnsi="Montserrat" w:cs="Calibri"/>
                <w:color w:val="3B3838" w:themeColor="background2" w:themeShade="40"/>
                <w:sz w:val="16"/>
                <w:szCs w:val="16"/>
                <w:lang w:eastAsia="es-MX"/>
              </w:rPr>
              <w:t xml:space="preserve">, así como en los Lineamientos generales en materia de clasificación y desclasificación de la información, así como para la elaboración de versiones públicas, capitulo VI. </w:t>
            </w:r>
          </w:p>
        </w:tc>
      </w:tr>
      <w:tr w:rsidR="00D6687E" w:rsidRPr="00BF0381" w:rsidTr="0052761E">
        <w:trPr>
          <w:trHeight w:val="315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17</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9. Modelo de contrato</w:t>
            </w:r>
          </w:p>
        </w:tc>
        <w:tc>
          <w:tcPr>
            <w:tcW w:w="1894" w:type="pct"/>
            <w:tcBorders>
              <w:top w:val="nil"/>
              <w:left w:val="nil"/>
              <w:bottom w:val="single" w:sz="4" w:space="0" w:color="auto"/>
              <w:right w:val="single" w:sz="4" w:space="0" w:color="auto"/>
            </w:tcBorders>
            <w:shd w:val="clear" w:color="auto" w:fill="auto"/>
            <w:vAlign w:val="center"/>
            <w:hideMark/>
          </w:tcPr>
          <w:p w:rsidR="00087DA5" w:rsidRPr="00087DA5" w:rsidRDefault="00BF0381" w:rsidP="00087DA5">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eliminar de las bases la obligación de firmar el contrato, en razón de que la póliza de seguro es el contrato, ya que los artículos 19 y 20 de la Ley sobre el Contrato del Seguro, establecen que el contrato de seguro se hará constar por escrito, para lo cual las aseguradoras deberán entregar al contratante del seguro una “póliza” en la que consten los derechos y obligaciones de las partes, aunado a lo anterior, el artículo 21 del mismo ordenamiento establece que, el contrato de seguro se perfecciona desde el momento en que el proponente tuviere conocimiento de la aceptación de la oferta , y no puede sujetarse a la condición suspensiva de la entrega de la póliza o de cualquier otro documento, por lo que en virtud de que los derechos y obligaciones de las partes aparecerán en estas bases, junta de aclaraciones, propuesta técnica y económica del licitante ganador, tales documentos harán las veces de la póliza y el contrato se perfeccionará desde el momento en que el licitante ganador tenga conocimiento del fallo, que es el momento que es aceptada la propuesta.</w:t>
            </w:r>
            <w:r w:rsidR="00087DA5">
              <w:t xml:space="preserve"> </w:t>
            </w:r>
          </w:p>
          <w:p w:rsidR="00BF0381" w:rsidRDefault="00087DA5" w:rsidP="00087DA5">
            <w:pPr>
              <w:jc w:val="center"/>
              <w:rPr>
                <w:rFonts w:ascii="Montserrat" w:eastAsia="Times New Roman" w:hAnsi="Montserrat" w:cs="Calibri"/>
                <w:color w:val="3B3838" w:themeColor="background2" w:themeShade="40"/>
                <w:sz w:val="18"/>
                <w:szCs w:val="18"/>
                <w:lang w:eastAsia="es-MX"/>
              </w:rPr>
            </w:pPr>
            <w:r w:rsidRPr="00087DA5">
              <w:rPr>
                <w:rFonts w:ascii="Montserrat" w:eastAsia="Times New Roman" w:hAnsi="Montserrat" w:cs="Calibri"/>
                <w:color w:val="3B3838" w:themeColor="background2" w:themeShade="40"/>
                <w:sz w:val="18"/>
                <w:szCs w:val="18"/>
                <w:lang w:eastAsia="es-MX"/>
              </w:rPr>
              <w:t>Asimismo el artículo 1807 del Código Civil Federal, establece que el contrato se formaliza en el momento en que el proponente reciba la aceptación (fallo), estando ligado por su oferta (oferta técnica y económica).</w:t>
            </w:r>
          </w:p>
          <w:p w:rsidR="00087DA5" w:rsidRPr="00BF0381" w:rsidRDefault="00087DA5" w:rsidP="00087DA5">
            <w:pPr>
              <w:jc w:val="center"/>
              <w:rPr>
                <w:rFonts w:ascii="Montserrat" w:eastAsia="Times New Roman" w:hAnsi="Montserrat" w:cs="Calibri"/>
                <w:color w:val="3B3838" w:themeColor="background2" w:themeShade="40"/>
                <w:sz w:val="18"/>
                <w:szCs w:val="18"/>
                <w:lang w:eastAsia="es-MX"/>
              </w:rPr>
            </w:pP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C8162A" w:rsidP="0052761E">
            <w:pPr>
              <w:jc w:val="center"/>
              <w:rPr>
                <w:rFonts w:ascii="Montserrat" w:eastAsia="Times New Roman" w:hAnsi="Montserrat" w:cs="Calibri"/>
                <w:color w:val="3B3838" w:themeColor="background2" w:themeShade="40"/>
                <w:sz w:val="16"/>
                <w:szCs w:val="16"/>
                <w:lang w:eastAsia="es-MX"/>
              </w:rPr>
            </w:pPr>
            <w:r w:rsidRPr="00C8162A">
              <w:rPr>
                <w:rFonts w:ascii="Montserrat" w:eastAsia="Times New Roman" w:hAnsi="Montserrat" w:cs="Calibri"/>
                <w:color w:val="3B3838" w:themeColor="background2" w:themeShade="40"/>
                <w:sz w:val="16"/>
                <w:szCs w:val="16"/>
                <w:lang w:eastAsia="es-MX"/>
              </w:rPr>
              <w:t>La convocante señala que debido a que este procedimiento se rige bajo el amparo de la Ley de Adquisiciones, Arrendamientos y Servicios del Sector Público, deberá apegarse al artículo 46 de dicho precepto.</w:t>
            </w:r>
          </w:p>
        </w:tc>
      </w:tr>
      <w:tr w:rsidR="00D6687E" w:rsidRPr="00BF0381" w:rsidTr="0052761E">
        <w:trPr>
          <w:trHeight w:val="675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18</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2.7. Firma del contrato</w:t>
            </w:r>
          </w:p>
        </w:tc>
        <w:tc>
          <w:tcPr>
            <w:tcW w:w="1894" w:type="pct"/>
            <w:tcBorders>
              <w:top w:val="nil"/>
              <w:left w:val="nil"/>
              <w:bottom w:val="single" w:sz="4" w:space="0" w:color="auto"/>
              <w:right w:val="single" w:sz="4" w:space="0" w:color="auto"/>
            </w:tcBorders>
            <w:shd w:val="clear" w:color="auto" w:fill="auto"/>
            <w:vAlign w:val="center"/>
            <w:hideMark/>
          </w:tcPr>
          <w:p w:rsidR="00673A2F"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eliminar de las bases la obligación de firmar el contrato, en razón de que la póliza de seguro es el contrato, ya que los artículos 19 y 20 de la Ley sobre el Contrato del Seguro, establecen que el contrato de seguro se hará constar por escrito, para lo cual las aseguradoras deberán entregar al contratante del seguro una “póliza” en la que consten los derechos y obligaciones de las partes, aunado a lo anterior, el artículo 21 del mismo ordenamiento establece que, el contrato de seguro se perfecciona desde el momento en que el proponente tuviere conocimiento de la aceptación de la oferta , y no puede sujetarse a la condición suspensiva de la entrega de la póliza o de cualquier otro documento, por lo que en virtud de que los derechos y obligaciones de las partes aparecerán en estas bases, junta de aclaraciones, propuesta técnica y económica del licitante ganador, tales documentos harán las veces de la póliza y el contrato se perfeccionará desde el momento en que el licitante ganador tenga conocimiento del fallo, que es el momento que es aceptada la propuesta.</w:t>
            </w:r>
          </w:p>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Asimismo el artículo 1807 del Código Civil Federal, establece que el contrato se formaliza en el momento en que el proponente reciba la aceptación (fallo), estando ligado por su oferta (oferta técnica y económica).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AC0579"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señala que debido a </w:t>
            </w:r>
            <w:r w:rsidR="005A3B80">
              <w:rPr>
                <w:rFonts w:ascii="Montserrat" w:eastAsia="Times New Roman" w:hAnsi="Montserrat" w:cs="Calibri"/>
                <w:color w:val="3B3838" w:themeColor="background2" w:themeShade="40"/>
                <w:sz w:val="16"/>
                <w:szCs w:val="16"/>
                <w:lang w:eastAsia="es-MX"/>
              </w:rPr>
              <w:t>que este</w:t>
            </w:r>
            <w:r>
              <w:rPr>
                <w:rFonts w:ascii="Montserrat" w:eastAsia="Times New Roman" w:hAnsi="Montserrat" w:cs="Calibri"/>
                <w:color w:val="3B3838" w:themeColor="background2" w:themeShade="40"/>
                <w:sz w:val="16"/>
                <w:szCs w:val="16"/>
                <w:lang w:eastAsia="es-MX"/>
              </w:rPr>
              <w:t xml:space="preserve"> procedimiento se rige bajo el amparo de la Ley de Adquisiciones, Arrendamientos y Servicios del Sector Público, deberá apegarse al artículo 46 de dicho precepto. </w:t>
            </w:r>
          </w:p>
        </w:tc>
      </w:tr>
      <w:tr w:rsidR="00D6687E" w:rsidRPr="00BF0381" w:rsidTr="0052761E">
        <w:trPr>
          <w:trHeight w:val="297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19</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PAGINA 68.</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Cabe hacer mención que el pago quedará condicionado proporcionalmente al pago que el proveedor deba efectuar por concepto de penas convencionales.</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eliminar el párrafo de las bases en el que se condiciona el pago de las primas compensándolo con el pago de las penas convencionales ya que no es posible, en virtud de que a la aseguradora deben ingresar y aplicarse completamente los importes de las primas en perjuicio de que de manera independiente la aseguradora realice el pago de penas convencionales que en su caso deba efectuar.</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BB0859"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 el pago será de manera anticipada, sin embargo en caso de aplicación de pena convencional se realizará una nota de crédito para el cobro de ésta.</w:t>
            </w:r>
          </w:p>
        </w:tc>
      </w:tr>
      <w:tr w:rsidR="00D6687E" w:rsidRPr="00BF0381" w:rsidTr="0052761E">
        <w:trPr>
          <w:trHeight w:val="216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20</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3.  Penas convencionales.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Reexpedición de pólizas y endosos con errores. (Estos deberán entregarse a partir de la fecha de solicitud)</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 fundamento en el artículo 23 de la Ley sobre el Contrato de Seguro, confirmar que tiene conocimiento de que la empresa aseguradora tendrá la obligación de expedir, a solicitud y costa del asegurado, copia o duplicado de la póliza así como de las declaraciones hechas en la oferta.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737E40" w:rsidP="0052761E">
            <w:pPr>
              <w:jc w:val="center"/>
              <w:rPr>
                <w:rFonts w:ascii="Montserrat" w:eastAsia="Times New Roman" w:hAnsi="Montserrat" w:cs="Calibri"/>
                <w:color w:val="3B3838" w:themeColor="background2" w:themeShade="40"/>
                <w:sz w:val="16"/>
                <w:szCs w:val="16"/>
                <w:lang w:eastAsia="es-MX"/>
              </w:rPr>
            </w:pPr>
            <w:r w:rsidRPr="00737E40">
              <w:rPr>
                <w:rFonts w:ascii="Montserrat" w:eastAsia="Times New Roman" w:hAnsi="Montserrat" w:cs="Calibri"/>
                <w:color w:val="3B3838" w:themeColor="background2" w:themeShade="40"/>
                <w:sz w:val="16"/>
                <w:szCs w:val="16"/>
                <w:lang w:eastAsia="es-MX"/>
              </w:rPr>
              <w:t>La convocante precisa que no es correcta su apreciación ya que la reexpedición de pólizas y endosos que se indica en dicho punto será para el caso que se emita con errores por parte de la aseguradora que resulte adjudicada.</w:t>
            </w:r>
          </w:p>
        </w:tc>
      </w:tr>
      <w:tr w:rsidR="00D6687E" w:rsidRPr="00BF0381" w:rsidTr="00737E40">
        <w:trPr>
          <w:trHeight w:val="3617"/>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lastRenderedPageBreak/>
              <w:t>21</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3.  Penas convencionales.</w:t>
            </w: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Pago de la indemnización o indemnización complementaria (en caso de anticipo) o la emisión de la carta rechazo del siniestro (Este deberá ser efectuado, a partir de la fecha de entrega de la documentación requerida por “LA ASEGURADORA”.)</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modificar el plazo del numeral 3 del apartado de siniestros toda vez que el artículo 71 de la Ley Sobre el Contrato de Seguro establece un plazo de 30 días después de la fecha en que la empresa haya recibido los documentos e informaciones que le permitan conocer el fundamento de la reclamación, esta disposición es imperativa de conformidad con el artículo 204 de la citada Ley.</w:t>
            </w:r>
          </w:p>
        </w:tc>
        <w:tc>
          <w:tcPr>
            <w:tcW w:w="778" w:type="pct"/>
            <w:tcBorders>
              <w:top w:val="nil"/>
              <w:left w:val="nil"/>
              <w:bottom w:val="single" w:sz="4" w:space="0" w:color="auto"/>
              <w:right w:val="single" w:sz="4" w:space="0" w:color="auto"/>
            </w:tcBorders>
            <w:shd w:val="clear" w:color="auto" w:fill="auto"/>
            <w:vAlign w:val="center"/>
          </w:tcPr>
          <w:p w:rsidR="00BF0381" w:rsidRPr="00BF0381" w:rsidRDefault="00737E40" w:rsidP="0052761E">
            <w:pPr>
              <w:jc w:val="center"/>
              <w:rPr>
                <w:rFonts w:ascii="Montserrat" w:eastAsia="Times New Roman" w:hAnsi="Montserrat" w:cs="Calibri"/>
                <w:color w:val="3B3838" w:themeColor="background2" w:themeShade="40"/>
                <w:sz w:val="16"/>
                <w:szCs w:val="16"/>
                <w:lang w:eastAsia="es-MX"/>
              </w:rPr>
            </w:pPr>
            <w:r w:rsidRPr="00737E40">
              <w:rPr>
                <w:rFonts w:ascii="Montserrat" w:eastAsia="Times New Roman" w:hAnsi="Montserrat" w:cs="Calibri"/>
                <w:color w:val="3B3838" w:themeColor="background2" w:themeShade="40"/>
                <w:sz w:val="16"/>
                <w:szCs w:val="16"/>
                <w:lang w:eastAsia="es-MX"/>
              </w:rPr>
              <w:t>La convocante precisa que de acuerdo a lo establecido en el procedimiento preferente, se deberá apegar a lo establecido en las condiciones especiales de la presente convocatoria</w:t>
            </w:r>
          </w:p>
        </w:tc>
      </w:tr>
      <w:tr w:rsidR="00D6687E" w:rsidRPr="00BF0381" w:rsidTr="0052761E">
        <w:trPr>
          <w:trHeight w:val="108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22</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4. Deducciones al pago.</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no aplicar la deducción que se menciona en el numeral 4 de la convocatoria, por tratarse de un servicio de manera continua (no hay interrupciones).</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FB1CE5" w:rsidP="00673A2F">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señala que no </w:t>
            </w:r>
            <w:r w:rsidR="00673A2F">
              <w:rPr>
                <w:rFonts w:ascii="Montserrat" w:eastAsia="Times New Roman" w:hAnsi="Montserrat" w:cs="Calibri"/>
                <w:color w:val="3B3838" w:themeColor="background2" w:themeShade="40"/>
                <w:sz w:val="16"/>
                <w:szCs w:val="16"/>
                <w:lang w:eastAsia="es-MX"/>
              </w:rPr>
              <w:t>se acepta su solicitud</w:t>
            </w:r>
            <w:r>
              <w:rPr>
                <w:rFonts w:ascii="Montserrat" w:eastAsia="Times New Roman" w:hAnsi="Montserrat" w:cs="Calibri"/>
                <w:color w:val="3B3838" w:themeColor="background2" w:themeShade="40"/>
                <w:sz w:val="16"/>
                <w:szCs w:val="16"/>
                <w:lang w:eastAsia="es-MX"/>
              </w:rPr>
              <w:t xml:space="preserve"> y deberá apegarse a las condiciones especiales de la presente convocatoria.</w:t>
            </w:r>
          </w:p>
        </w:tc>
      </w:tr>
      <w:tr w:rsidR="00D6687E" w:rsidRPr="00BF0381" w:rsidTr="0052761E">
        <w:trPr>
          <w:trHeight w:val="1080"/>
        </w:trPr>
        <w:tc>
          <w:tcPr>
            <w:tcW w:w="431" w:type="pct"/>
            <w:tcBorders>
              <w:top w:val="nil"/>
              <w:left w:val="single" w:sz="4" w:space="0" w:color="auto"/>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23</w:t>
            </w:r>
          </w:p>
        </w:tc>
        <w:tc>
          <w:tcPr>
            <w:tcW w:w="52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623"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p>
        </w:tc>
        <w:tc>
          <w:tcPr>
            <w:tcW w:w="748"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7. Solicitud de prórrogas.</w:t>
            </w:r>
          </w:p>
        </w:tc>
        <w:tc>
          <w:tcPr>
            <w:tcW w:w="1894" w:type="pct"/>
            <w:tcBorders>
              <w:top w:val="nil"/>
              <w:left w:val="nil"/>
              <w:bottom w:val="single" w:sz="4" w:space="0" w:color="auto"/>
              <w:right w:val="single" w:sz="4" w:space="0" w:color="auto"/>
            </w:tcBorders>
            <w:shd w:val="clear" w:color="auto" w:fill="auto"/>
            <w:vAlign w:val="center"/>
            <w:hideMark/>
          </w:tcPr>
          <w:p w:rsidR="00BF0381" w:rsidRPr="00BF0381" w:rsidRDefault="00BF0381" w:rsidP="0052761E">
            <w:pPr>
              <w:jc w:val="center"/>
              <w:rPr>
                <w:rFonts w:ascii="Montserrat" w:eastAsia="Times New Roman" w:hAnsi="Montserrat" w:cs="Calibri"/>
                <w:color w:val="3B3838" w:themeColor="background2" w:themeShade="40"/>
                <w:sz w:val="18"/>
                <w:szCs w:val="18"/>
                <w:lang w:eastAsia="es-MX"/>
              </w:rPr>
            </w:pPr>
            <w:r w:rsidRPr="00BF0381">
              <w:rPr>
                <w:rFonts w:ascii="Montserrat" w:eastAsia="Times New Roman" w:hAnsi="Montserrat" w:cs="Calibri"/>
                <w:color w:val="3B3838" w:themeColor="background2" w:themeShade="40"/>
                <w:sz w:val="18"/>
                <w:szCs w:val="18"/>
                <w:lang w:eastAsia="es-MX"/>
              </w:rPr>
              <w:t>Se solicita a la convocante confirmar que en caso de otorgarse una prórroga se pagará la prima correspondiente al tiempo que se establezca para la misma.</w:t>
            </w:r>
          </w:p>
        </w:tc>
        <w:tc>
          <w:tcPr>
            <w:tcW w:w="778" w:type="pct"/>
            <w:tcBorders>
              <w:top w:val="nil"/>
              <w:left w:val="nil"/>
              <w:bottom w:val="single" w:sz="4" w:space="0" w:color="auto"/>
              <w:right w:val="single" w:sz="4" w:space="0" w:color="auto"/>
            </w:tcBorders>
            <w:shd w:val="clear" w:color="auto" w:fill="auto"/>
            <w:vAlign w:val="center"/>
            <w:hideMark/>
          </w:tcPr>
          <w:p w:rsidR="00BF0381" w:rsidRPr="00BF0381" w:rsidRDefault="00737E40" w:rsidP="0052761E">
            <w:pPr>
              <w:jc w:val="center"/>
              <w:rPr>
                <w:rFonts w:ascii="Montserrat" w:eastAsia="Times New Roman" w:hAnsi="Montserrat" w:cs="Calibri"/>
                <w:color w:val="3B3838" w:themeColor="background2" w:themeShade="40"/>
                <w:sz w:val="16"/>
                <w:szCs w:val="16"/>
                <w:lang w:eastAsia="es-MX"/>
              </w:rPr>
            </w:pPr>
            <w:r w:rsidRPr="00737E40">
              <w:rPr>
                <w:rFonts w:ascii="Montserrat" w:eastAsia="Times New Roman" w:hAnsi="Montserrat" w:cs="Calibri"/>
                <w:color w:val="3B3838" w:themeColor="background2" w:themeShade="40"/>
                <w:sz w:val="16"/>
                <w:szCs w:val="16"/>
                <w:lang w:eastAsia="es-MX"/>
              </w:rPr>
              <w:t>La convocante precisa que en caso de prorroga o ampliación se considerará lo previsto en la convocatoria y en el contrato respectivo.</w:t>
            </w:r>
          </w:p>
        </w:tc>
      </w:tr>
    </w:tbl>
    <w:p w:rsidR="005B089D" w:rsidRPr="00D6687E" w:rsidRDefault="005B089D" w:rsidP="005B089D">
      <w:pPr>
        <w:jc w:val="both"/>
        <w:rPr>
          <w:rFonts w:ascii="Montserrat" w:hAnsi="Montserrat" w:cs="Üp˛¯Ït!5'88å{∞a&quot;7"/>
          <w:b/>
          <w:bCs/>
          <w:color w:val="3B3838" w:themeColor="background2" w:themeShade="40"/>
          <w:sz w:val="18"/>
          <w:szCs w:val="18"/>
        </w:rPr>
      </w:pPr>
    </w:p>
    <w:p w:rsidR="005B089D" w:rsidRPr="00D6687E" w:rsidRDefault="005B089D" w:rsidP="005B089D">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4.- LA LATINOAMERICANA SEGUROS, S.A.</w:t>
      </w:r>
    </w:p>
    <w:p w:rsidR="005B089D" w:rsidRPr="00D6687E" w:rsidRDefault="005B089D" w:rsidP="005B089D">
      <w:pPr>
        <w:jc w:val="both"/>
        <w:rPr>
          <w:rFonts w:ascii="Montserrat" w:hAnsi="Montserrat" w:cs="Üp˛¯Ït!5'88å{∞a&quot;7"/>
          <w:b/>
          <w:bCs/>
          <w:color w:val="3B3838" w:themeColor="background2" w:themeShade="40"/>
          <w:sz w:val="18"/>
          <w:szCs w:val="18"/>
        </w:rPr>
      </w:pPr>
    </w:p>
    <w:tbl>
      <w:tblPr>
        <w:tblW w:w="5000" w:type="pct"/>
        <w:tblLayout w:type="fixed"/>
        <w:tblCellMar>
          <w:left w:w="70" w:type="dxa"/>
          <w:right w:w="70" w:type="dxa"/>
        </w:tblCellMar>
        <w:tblLook w:val="04A0" w:firstRow="1" w:lastRow="0" w:firstColumn="1" w:lastColumn="0" w:noHBand="0" w:noVBand="1"/>
      </w:tblPr>
      <w:tblGrid>
        <w:gridCol w:w="638"/>
        <w:gridCol w:w="1133"/>
        <w:gridCol w:w="1560"/>
        <w:gridCol w:w="1842"/>
        <w:gridCol w:w="3548"/>
        <w:gridCol w:w="1342"/>
      </w:tblGrid>
      <w:tr w:rsidR="00D6687E" w:rsidRPr="00D6687E" w:rsidTr="00FF09D4">
        <w:trPr>
          <w:trHeight w:val="300"/>
          <w:tblHeader/>
        </w:trPr>
        <w:tc>
          <w:tcPr>
            <w:tcW w:w="317"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No.</w:t>
            </w:r>
          </w:p>
        </w:tc>
        <w:tc>
          <w:tcPr>
            <w:tcW w:w="2253" w:type="pct"/>
            <w:gridSpan w:val="3"/>
            <w:tcBorders>
              <w:top w:val="single" w:sz="4" w:space="0" w:color="auto"/>
              <w:left w:val="nil"/>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REFERENCIA DE LA CONVOCATORIA</w:t>
            </w:r>
          </w:p>
        </w:tc>
        <w:tc>
          <w:tcPr>
            <w:tcW w:w="1763"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PREGUNTA</w:t>
            </w:r>
          </w:p>
        </w:tc>
        <w:tc>
          <w:tcPr>
            <w:tcW w:w="667"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RESPUESTA</w:t>
            </w:r>
          </w:p>
        </w:tc>
      </w:tr>
      <w:tr w:rsidR="00D6687E" w:rsidRPr="00D6687E" w:rsidTr="00FF09D4">
        <w:trPr>
          <w:trHeight w:val="960"/>
          <w:tblHeader/>
        </w:trPr>
        <w:tc>
          <w:tcPr>
            <w:tcW w:w="317" w:type="pct"/>
            <w:vMerge/>
            <w:tcBorders>
              <w:top w:val="single" w:sz="4" w:space="0" w:color="auto"/>
              <w:left w:val="single" w:sz="4" w:space="0" w:color="auto"/>
              <w:bottom w:val="single" w:sz="4" w:space="0" w:color="000000"/>
              <w:right w:val="single" w:sz="4" w:space="0" w:color="auto"/>
            </w:tcBorders>
            <w:vAlign w:val="center"/>
            <w:hideMark/>
          </w:tcPr>
          <w:p w:rsidR="00FF09D4" w:rsidRPr="00FF09D4" w:rsidRDefault="00FF09D4" w:rsidP="00FF09D4">
            <w:pPr>
              <w:rPr>
                <w:rFonts w:ascii="Montserrat" w:eastAsia="Times New Roman" w:hAnsi="Montserrat" w:cs="Calibri"/>
                <w:b/>
                <w:bCs/>
                <w:color w:val="3B3838" w:themeColor="background2" w:themeShade="40"/>
                <w:sz w:val="16"/>
                <w:szCs w:val="16"/>
                <w:lang w:eastAsia="es-MX"/>
              </w:rPr>
            </w:pPr>
          </w:p>
        </w:tc>
        <w:tc>
          <w:tcPr>
            <w:tcW w:w="563" w:type="pct"/>
            <w:tcBorders>
              <w:top w:val="nil"/>
              <w:left w:val="nil"/>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NUMERAL</w:t>
            </w:r>
          </w:p>
        </w:tc>
        <w:tc>
          <w:tcPr>
            <w:tcW w:w="775" w:type="pct"/>
            <w:tcBorders>
              <w:top w:val="nil"/>
              <w:left w:val="nil"/>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PUNTO / INCISO</w:t>
            </w:r>
          </w:p>
        </w:tc>
        <w:tc>
          <w:tcPr>
            <w:tcW w:w="915" w:type="pct"/>
            <w:tcBorders>
              <w:top w:val="nil"/>
              <w:left w:val="nil"/>
              <w:bottom w:val="single" w:sz="4" w:space="0" w:color="auto"/>
              <w:right w:val="single" w:sz="4" w:space="0" w:color="auto"/>
            </w:tcBorders>
            <w:shd w:val="clear" w:color="000000" w:fill="E0CEAA"/>
            <w:vAlign w:val="center"/>
            <w:hideMark/>
          </w:tcPr>
          <w:p w:rsidR="00FF09D4" w:rsidRPr="00FF09D4" w:rsidRDefault="00FF09D4" w:rsidP="00FF09D4">
            <w:pPr>
              <w:jc w:val="center"/>
              <w:rPr>
                <w:rFonts w:ascii="Montserrat" w:eastAsia="Times New Roman" w:hAnsi="Montserrat" w:cs="Calibri"/>
                <w:b/>
                <w:bCs/>
                <w:color w:val="3B3838" w:themeColor="background2" w:themeShade="40"/>
                <w:sz w:val="16"/>
                <w:szCs w:val="16"/>
                <w:lang w:eastAsia="es-MX"/>
              </w:rPr>
            </w:pPr>
            <w:r w:rsidRPr="00FF09D4">
              <w:rPr>
                <w:rFonts w:ascii="Montserrat" w:eastAsia="Times New Roman" w:hAnsi="Montserrat" w:cs="Calibri"/>
                <w:b/>
                <w:bCs/>
                <w:color w:val="3B3838" w:themeColor="background2" w:themeShade="40"/>
                <w:sz w:val="16"/>
                <w:szCs w:val="16"/>
                <w:lang w:eastAsia="es-MX"/>
              </w:rPr>
              <w:t>APARTADO / INCISO</w:t>
            </w:r>
          </w:p>
        </w:tc>
        <w:tc>
          <w:tcPr>
            <w:tcW w:w="1763" w:type="pct"/>
            <w:vMerge/>
            <w:tcBorders>
              <w:top w:val="single" w:sz="4" w:space="0" w:color="auto"/>
              <w:left w:val="single" w:sz="4" w:space="0" w:color="auto"/>
              <w:bottom w:val="single" w:sz="4" w:space="0" w:color="auto"/>
              <w:right w:val="single" w:sz="4" w:space="0" w:color="auto"/>
            </w:tcBorders>
            <w:vAlign w:val="center"/>
            <w:hideMark/>
          </w:tcPr>
          <w:p w:rsidR="00FF09D4" w:rsidRPr="00FF09D4" w:rsidRDefault="00FF09D4" w:rsidP="00FF09D4">
            <w:pPr>
              <w:rPr>
                <w:rFonts w:ascii="Montserrat" w:eastAsia="Times New Roman" w:hAnsi="Montserrat" w:cs="Calibri"/>
                <w:b/>
                <w:bCs/>
                <w:color w:val="3B3838" w:themeColor="background2" w:themeShade="40"/>
                <w:sz w:val="16"/>
                <w:szCs w:val="16"/>
                <w:lang w:eastAsia="es-MX"/>
              </w:rPr>
            </w:pPr>
          </w:p>
        </w:tc>
        <w:tc>
          <w:tcPr>
            <w:tcW w:w="667" w:type="pct"/>
            <w:vMerge/>
            <w:tcBorders>
              <w:top w:val="single" w:sz="4" w:space="0" w:color="auto"/>
              <w:left w:val="single" w:sz="4" w:space="0" w:color="auto"/>
              <w:bottom w:val="single" w:sz="4" w:space="0" w:color="auto"/>
              <w:right w:val="single" w:sz="4" w:space="0" w:color="auto"/>
            </w:tcBorders>
            <w:vAlign w:val="center"/>
            <w:hideMark/>
          </w:tcPr>
          <w:p w:rsidR="00FF09D4" w:rsidRPr="00FF09D4" w:rsidRDefault="00FF09D4" w:rsidP="00FF09D4">
            <w:pPr>
              <w:rPr>
                <w:rFonts w:ascii="Montserrat" w:eastAsia="Times New Roman" w:hAnsi="Montserrat" w:cs="Calibri"/>
                <w:b/>
                <w:bCs/>
                <w:color w:val="3B3838" w:themeColor="background2" w:themeShade="40"/>
                <w:sz w:val="16"/>
                <w:szCs w:val="16"/>
                <w:lang w:eastAsia="es-MX"/>
              </w:rPr>
            </w:pP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1</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a prima será pagada en una sola exhibición</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precisa que es correcta su apreciación.</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a la convocante se sirva confirmar que los recursos con los cuales será el cubierto el pago de prima son recursos de origen Federal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B1CE5"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 no será exhibido dicho documento.</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a la convocante que para el caso de que sea afirmativa la respuesta de la pregunta que antecede, se sirva exhibir el oficio por virtud del cual le es asignado el presupuesto correspondiente.</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36709C" w:rsidP="0052761E">
            <w:pPr>
              <w:jc w:val="center"/>
              <w:rPr>
                <w:rFonts w:ascii="Montserrat" w:eastAsia="Times New Roman" w:hAnsi="Montserrat" w:cs="Calibri"/>
                <w:color w:val="3B3838" w:themeColor="background2" w:themeShade="40"/>
                <w:sz w:val="16"/>
                <w:szCs w:val="16"/>
                <w:lang w:eastAsia="es-MX"/>
              </w:rPr>
            </w:pPr>
            <w:r w:rsidRPr="0036709C">
              <w:rPr>
                <w:rFonts w:ascii="Montserrat" w:eastAsia="Times New Roman" w:hAnsi="Montserrat" w:cs="Calibri"/>
                <w:color w:val="3B3838" w:themeColor="background2" w:themeShade="40"/>
                <w:sz w:val="16"/>
                <w:szCs w:val="16"/>
                <w:lang w:eastAsia="es-MX"/>
              </w:rPr>
              <w:t>La convocante señala que no será exhibido dicho documento.</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4</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aclare si el presente seguro corresponde a una prestación laboral.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aclara que no es una prestación laboral.</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señale si el trabajador activo contribuirá al pago de la prima del seguro contratado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aclara que el trabajador no contribuye al pago de la prima.</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para lo no establecido en las bases y en la junta de aclaraciones, será aplicable lo que se encuentre establecido en las condiciones generales de la empresa aseguradora.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2E279A">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 xml:space="preserve">La convocante señala que deberá remitirse a la </w:t>
            </w:r>
            <w:r w:rsidR="002E279A">
              <w:rPr>
                <w:rFonts w:ascii="Montserrat" w:eastAsia="Times New Roman" w:hAnsi="Montserrat" w:cs="Calibri"/>
                <w:color w:val="3B3838" w:themeColor="background2" w:themeShade="40"/>
                <w:sz w:val="16"/>
                <w:szCs w:val="16"/>
                <w:lang w:eastAsia="es-MX"/>
              </w:rPr>
              <w:t>precisión</w:t>
            </w:r>
            <w:r w:rsidRPr="00AD484A">
              <w:rPr>
                <w:rFonts w:ascii="Montserrat" w:eastAsia="Times New Roman" w:hAnsi="Montserrat" w:cs="Calibri"/>
                <w:color w:val="3B3838" w:themeColor="background2" w:themeShade="40"/>
                <w:sz w:val="16"/>
                <w:szCs w:val="16"/>
                <w:lang w:eastAsia="es-MX"/>
              </w:rPr>
              <w:t xml:space="preserve"> </w:t>
            </w:r>
            <w:r w:rsidR="002E279A">
              <w:rPr>
                <w:rFonts w:ascii="Montserrat" w:eastAsia="Times New Roman" w:hAnsi="Montserrat" w:cs="Calibri"/>
                <w:color w:val="3B3838" w:themeColor="background2" w:themeShade="40"/>
                <w:sz w:val="16"/>
                <w:szCs w:val="16"/>
                <w:lang w:eastAsia="es-MX"/>
              </w:rPr>
              <w:t>segunda</w:t>
            </w:r>
            <w:r w:rsidRPr="00AD484A">
              <w:rPr>
                <w:rFonts w:ascii="Montserrat" w:eastAsia="Times New Roman" w:hAnsi="Montserrat" w:cs="Calibri"/>
                <w:color w:val="3B3838" w:themeColor="background2" w:themeShade="40"/>
                <w:sz w:val="16"/>
                <w:szCs w:val="16"/>
                <w:lang w:eastAsia="es-MX"/>
              </w:rPr>
              <w:t xml:space="preserve"> de la presente acta.</w:t>
            </w:r>
          </w:p>
        </w:tc>
      </w:tr>
      <w:tr w:rsidR="00D6687E" w:rsidRPr="00D6687E" w:rsidTr="0052761E">
        <w:trPr>
          <w:trHeight w:val="243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7</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amablemente a la convocante, indique que en caso de que la CNSF, o cualquier autoridad competente solicite información y documentación de alguno de los asegurados o sus beneficiarios, a través de la aseguradora adjudicada, el contratante entregara la misma aún y cuando no exista siniestro alguno, lo anterior en términos de las Disposiciones de Carácter General a </w:t>
            </w:r>
            <w:r w:rsidRPr="00FF09D4">
              <w:rPr>
                <w:rFonts w:ascii="Montserrat" w:eastAsia="Times New Roman" w:hAnsi="Montserrat" w:cs="Calibri"/>
                <w:color w:val="3B3838" w:themeColor="background2" w:themeShade="40"/>
                <w:sz w:val="18"/>
                <w:szCs w:val="18"/>
                <w:lang w:val="es-ES" w:eastAsia="es-MX"/>
              </w:rPr>
              <w:lastRenderedPageBreak/>
              <w:t>las que se refiere el artículo 492 de la LISF y sus anexos.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lastRenderedPageBreak/>
              <w:t xml:space="preserve">La convocante precisa que derivado que se trata de una póliza </w:t>
            </w:r>
            <w:proofErr w:type="spellStart"/>
            <w:r w:rsidRPr="00AD484A">
              <w:rPr>
                <w:rFonts w:ascii="Montserrat" w:eastAsia="Times New Roman" w:hAnsi="Montserrat" w:cs="Calibri"/>
                <w:color w:val="3B3838" w:themeColor="background2" w:themeShade="40"/>
                <w:sz w:val="16"/>
                <w:szCs w:val="16"/>
                <w:lang w:eastAsia="es-MX"/>
              </w:rPr>
              <w:t>autoadministrada</w:t>
            </w:r>
            <w:proofErr w:type="spellEnd"/>
            <w:r w:rsidRPr="00AD484A">
              <w:rPr>
                <w:rFonts w:ascii="Montserrat" w:eastAsia="Times New Roman" w:hAnsi="Montserrat" w:cs="Calibri"/>
                <w:color w:val="3B3838" w:themeColor="background2" w:themeShade="40"/>
                <w:sz w:val="16"/>
                <w:szCs w:val="16"/>
                <w:lang w:eastAsia="es-MX"/>
              </w:rPr>
              <w:t xml:space="preserve">, no será posible proporcionar información y documentación, hasta que </w:t>
            </w:r>
            <w:r w:rsidRPr="00AD484A">
              <w:rPr>
                <w:rFonts w:ascii="Montserrat" w:eastAsia="Times New Roman" w:hAnsi="Montserrat" w:cs="Calibri"/>
                <w:color w:val="3B3838" w:themeColor="background2" w:themeShade="40"/>
                <w:sz w:val="16"/>
                <w:szCs w:val="16"/>
                <w:lang w:eastAsia="es-MX"/>
              </w:rPr>
              <w:lastRenderedPageBreak/>
              <w:t>haya la existencia de un siniestro que le de origen al seguro contratado.</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8</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 la convocante confirme que será una póliza </w:t>
            </w:r>
            <w:proofErr w:type="spellStart"/>
            <w:r w:rsidRPr="00FF09D4">
              <w:rPr>
                <w:rFonts w:ascii="Montserrat" w:eastAsia="Times New Roman" w:hAnsi="Montserrat" w:cs="Calibri"/>
                <w:color w:val="3B3838" w:themeColor="background2" w:themeShade="40"/>
                <w:sz w:val="18"/>
                <w:szCs w:val="18"/>
                <w:lang w:val="es-ES" w:eastAsia="es-MX"/>
              </w:rPr>
              <w:t>autoadministrada</w:t>
            </w:r>
            <w:proofErr w:type="spellEnd"/>
            <w:r w:rsidRPr="00FF09D4">
              <w:rPr>
                <w:rFonts w:ascii="Montserrat" w:eastAsia="Times New Roman" w:hAnsi="Montserrat" w:cs="Calibri"/>
                <w:color w:val="3B3838" w:themeColor="background2" w:themeShade="40"/>
                <w:sz w:val="18"/>
                <w:szCs w:val="18"/>
                <w:lang w:val="es-ES" w:eastAsia="es-MX"/>
              </w:rPr>
              <w:t>.</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 xml:space="preserve">La convocante confirma que será una póliza </w:t>
            </w:r>
            <w:proofErr w:type="spellStart"/>
            <w:r w:rsidRPr="00AD484A">
              <w:rPr>
                <w:rFonts w:ascii="Montserrat" w:eastAsia="Times New Roman" w:hAnsi="Montserrat" w:cs="Calibri"/>
                <w:color w:val="3B3838" w:themeColor="background2" w:themeShade="40"/>
                <w:sz w:val="16"/>
                <w:szCs w:val="16"/>
                <w:lang w:eastAsia="es-MX"/>
              </w:rPr>
              <w:t>autoadministrada</w:t>
            </w:r>
            <w:proofErr w:type="spellEnd"/>
            <w:r w:rsidRPr="00AD484A">
              <w:rPr>
                <w:rFonts w:ascii="Montserrat" w:eastAsia="Times New Roman" w:hAnsi="Montserrat" w:cs="Calibri"/>
                <w:color w:val="3B3838" w:themeColor="background2" w:themeShade="40"/>
                <w:sz w:val="16"/>
                <w:szCs w:val="16"/>
                <w:lang w:eastAsia="es-MX"/>
              </w:rPr>
              <w:t>.</w:t>
            </w:r>
          </w:p>
        </w:tc>
      </w:tr>
      <w:tr w:rsidR="00D6687E" w:rsidRPr="00D6687E" w:rsidTr="0052761E">
        <w:trPr>
          <w:trHeight w:val="16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9</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a la convocante, indique si en virtud de que se responsabilice de contar con la documentación e información correspondiente a los asegurados y sus beneficiarios, deberá apegarse a lo estipulado por las Disposiciones de Carácter General a las que se refiere el artículo 492 de la LISF.</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 xml:space="preserve">La convocante precisa se </w:t>
            </w:r>
            <w:proofErr w:type="gramStart"/>
            <w:r w:rsidRPr="00AD484A">
              <w:rPr>
                <w:rFonts w:ascii="Montserrat" w:eastAsia="Times New Roman" w:hAnsi="Montserrat" w:cs="Calibri"/>
                <w:color w:val="3B3838" w:themeColor="background2" w:themeShade="40"/>
                <w:sz w:val="16"/>
                <w:szCs w:val="16"/>
                <w:lang w:eastAsia="es-MX"/>
              </w:rPr>
              <w:t>deberán</w:t>
            </w:r>
            <w:proofErr w:type="gramEnd"/>
            <w:r w:rsidRPr="00AD484A">
              <w:rPr>
                <w:rFonts w:ascii="Montserrat" w:eastAsia="Times New Roman" w:hAnsi="Montserrat" w:cs="Calibri"/>
                <w:color w:val="3B3838" w:themeColor="background2" w:themeShade="40"/>
                <w:sz w:val="16"/>
                <w:szCs w:val="16"/>
                <w:lang w:eastAsia="es-MX"/>
              </w:rPr>
              <w:t xml:space="preserve"> apegar a los documentos que se establecen en el numeral 22 de las condiciones especiales de la presente convocatoria</w:t>
            </w:r>
            <w:r w:rsidR="00AA788E">
              <w:rPr>
                <w:rFonts w:ascii="Montserrat" w:eastAsia="Times New Roman" w:hAnsi="Montserrat" w:cs="Calibri"/>
                <w:color w:val="3B3838" w:themeColor="background2" w:themeShade="40"/>
                <w:sz w:val="16"/>
                <w:szCs w:val="16"/>
                <w:lang w:eastAsia="es-MX"/>
              </w:rPr>
              <w:t>.</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10</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especifique el área en que laboran cada uno de los asegurados.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precisa que la cobertura de la póliza, será bajo las actividades que se especifican en las condiciones especiales de la presente convocatoria.</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11</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 la convocante indique en caso de que la cuenta sea </w:t>
            </w:r>
            <w:proofErr w:type="spellStart"/>
            <w:r w:rsidRPr="00FF09D4">
              <w:rPr>
                <w:rFonts w:ascii="Montserrat" w:eastAsia="Times New Roman" w:hAnsi="Montserrat" w:cs="Calibri"/>
                <w:color w:val="3B3838" w:themeColor="background2" w:themeShade="40"/>
                <w:sz w:val="18"/>
                <w:szCs w:val="18"/>
                <w:lang w:val="es-ES" w:eastAsia="es-MX"/>
              </w:rPr>
              <w:t>autoadministrada</w:t>
            </w:r>
            <w:proofErr w:type="spellEnd"/>
            <w:r w:rsidRPr="00FF09D4">
              <w:rPr>
                <w:rFonts w:ascii="Montserrat" w:eastAsia="Times New Roman" w:hAnsi="Montserrat" w:cs="Calibri"/>
                <w:color w:val="3B3838" w:themeColor="background2" w:themeShade="40"/>
                <w:sz w:val="18"/>
                <w:szCs w:val="18"/>
                <w:lang w:val="es-ES" w:eastAsia="es-MX"/>
              </w:rPr>
              <w:t xml:space="preserve">, los tiempos en que notificara el alta o baja de asegurados a la institución </w:t>
            </w:r>
            <w:r w:rsidRPr="00FF09D4">
              <w:rPr>
                <w:rFonts w:ascii="Montserrat" w:eastAsia="Times New Roman" w:hAnsi="Montserrat" w:cs="Calibri"/>
                <w:color w:val="3B3838" w:themeColor="background2" w:themeShade="40"/>
                <w:sz w:val="18"/>
                <w:szCs w:val="18"/>
                <w:lang w:val="es-ES" w:eastAsia="es-MX"/>
              </w:rPr>
              <w:lastRenderedPageBreak/>
              <w:t>adjudicada.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lastRenderedPageBreak/>
              <w:t xml:space="preserve">La convocante precisa que el reporte se realizará en el momento que </w:t>
            </w:r>
            <w:r w:rsidRPr="00AD484A">
              <w:rPr>
                <w:rFonts w:ascii="Montserrat" w:eastAsia="Times New Roman" w:hAnsi="Montserrat" w:cs="Calibri"/>
                <w:color w:val="3B3838" w:themeColor="background2" w:themeShade="40"/>
                <w:sz w:val="16"/>
                <w:szCs w:val="16"/>
                <w:lang w:eastAsia="es-MX"/>
              </w:rPr>
              <w:lastRenderedPageBreak/>
              <w:t>el área encargada de administrar el contrato tenga conocimiento del siniestro. No se realizarán altas y bajas, derivado que la póliza solo cubre los casos que se indican en la cobertura de acuerdo a las condiciones especiales de la presente convocatoria.</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12</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únicamente se pagaran los siniestros procedentes que ocurran dentro de la vigencia de la póliza.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precisa que es correcta su apreciación.</w:t>
            </w:r>
          </w:p>
        </w:tc>
      </w:tr>
      <w:tr w:rsidR="00D6687E" w:rsidRPr="00D6687E" w:rsidTr="0052761E">
        <w:trPr>
          <w:trHeight w:val="964"/>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a la convocante, indique que en caso de que la CNSF, o cualquier autoridad competente solicite información y documentación de alguno de los asegurados o sus beneficiarios, a través de la aseguradora adjudicada, el contratante entregara la misma aún y cuando no exista siniestro alguno, lo anterior en términos de las Disposiciones de Carácter General a las que se refiere el artículo 492 de la LISF y sus anexos.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 xml:space="preserve">La convocante precisa que derivado que se trata de una póliza </w:t>
            </w:r>
            <w:proofErr w:type="spellStart"/>
            <w:r w:rsidRPr="00AD484A">
              <w:rPr>
                <w:rFonts w:ascii="Montserrat" w:eastAsia="Times New Roman" w:hAnsi="Montserrat" w:cs="Calibri"/>
                <w:color w:val="3B3838" w:themeColor="background2" w:themeShade="40"/>
                <w:sz w:val="16"/>
                <w:szCs w:val="16"/>
                <w:lang w:eastAsia="es-MX"/>
              </w:rPr>
              <w:t>autoadministrada</w:t>
            </w:r>
            <w:proofErr w:type="spellEnd"/>
            <w:r w:rsidRPr="00AD484A">
              <w:rPr>
                <w:rFonts w:ascii="Montserrat" w:eastAsia="Times New Roman" w:hAnsi="Montserrat" w:cs="Calibri"/>
                <w:color w:val="3B3838" w:themeColor="background2" w:themeShade="40"/>
                <w:sz w:val="16"/>
                <w:szCs w:val="16"/>
                <w:lang w:eastAsia="es-MX"/>
              </w:rPr>
              <w:t>, no será posible proporcionar información y documentación, hasta que haya la existencia de un siniestro que le de origen al seguro contratado.</w:t>
            </w:r>
          </w:p>
        </w:tc>
      </w:tr>
      <w:tr w:rsidR="00D6687E" w:rsidRPr="00D6687E" w:rsidTr="0052761E">
        <w:trPr>
          <w:trHeight w:val="1336"/>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14</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al tratarse de exclusiones operaran las señalas en las condiciones generales de la aseguradora adjudicada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AD484A" w:rsidP="0052761E">
            <w:pPr>
              <w:jc w:val="center"/>
              <w:rPr>
                <w:rFonts w:ascii="Montserrat" w:eastAsia="Times New Roman" w:hAnsi="Montserrat" w:cs="Calibri"/>
                <w:color w:val="3B3838" w:themeColor="background2" w:themeShade="40"/>
                <w:sz w:val="16"/>
                <w:szCs w:val="16"/>
                <w:lang w:eastAsia="es-MX"/>
              </w:rPr>
            </w:pPr>
            <w:r w:rsidRPr="00AD484A">
              <w:rPr>
                <w:rFonts w:ascii="Montserrat" w:eastAsia="Times New Roman" w:hAnsi="Montserrat" w:cs="Calibri"/>
                <w:color w:val="3B3838" w:themeColor="background2" w:themeShade="40"/>
                <w:sz w:val="16"/>
                <w:szCs w:val="16"/>
                <w:lang w:eastAsia="es-MX"/>
              </w:rPr>
              <w:t>La convocante señala que no es correcta su apreciación y se deberá apegar a lo establecido en el numeral 8 de las Condiciones Especiales de la presente convocatoria.</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si se entregara a la aseguradora adjudicada base de datos con información de los asegurados (nombre, CURP, RFC, edad, sueldo, si cuentan con incapacidad etc.)</w:t>
            </w:r>
          </w:p>
        </w:tc>
        <w:tc>
          <w:tcPr>
            <w:tcW w:w="667" w:type="pct"/>
            <w:tcBorders>
              <w:top w:val="nil"/>
              <w:left w:val="nil"/>
              <w:bottom w:val="single" w:sz="4" w:space="0" w:color="auto"/>
              <w:right w:val="single" w:sz="4" w:space="0" w:color="auto"/>
            </w:tcBorders>
            <w:shd w:val="clear" w:color="auto" w:fill="auto"/>
            <w:vAlign w:val="center"/>
            <w:hideMark/>
          </w:tcPr>
          <w:p w:rsidR="00AA788E" w:rsidRPr="00AA788E" w:rsidRDefault="00AA788E" w:rsidP="00AA788E">
            <w:pPr>
              <w:jc w:val="center"/>
              <w:rPr>
                <w:rFonts w:ascii="Montserrat" w:eastAsia="Times New Roman" w:hAnsi="Montserrat" w:cs="Calibri"/>
                <w:color w:val="3B3838" w:themeColor="background2" w:themeShade="40"/>
                <w:sz w:val="16"/>
                <w:szCs w:val="16"/>
                <w:lang w:eastAsia="es-MX"/>
              </w:rPr>
            </w:pPr>
            <w:r w:rsidRPr="00AA788E">
              <w:rPr>
                <w:rFonts w:ascii="Montserrat" w:eastAsia="Times New Roman" w:hAnsi="Montserrat" w:cs="Calibri"/>
                <w:color w:val="3B3838" w:themeColor="background2" w:themeShade="40"/>
                <w:sz w:val="16"/>
                <w:szCs w:val="16"/>
                <w:lang w:eastAsia="es-MX"/>
              </w:rPr>
              <w:t xml:space="preserve">La convocante señala que dicho listado </w:t>
            </w:r>
          </w:p>
          <w:p w:rsidR="00FF09D4" w:rsidRPr="00FF09D4" w:rsidRDefault="00AA788E" w:rsidP="00AA788E">
            <w:pPr>
              <w:jc w:val="center"/>
              <w:rPr>
                <w:rFonts w:ascii="Montserrat" w:eastAsia="Times New Roman" w:hAnsi="Montserrat" w:cs="Calibri"/>
                <w:color w:val="3B3838" w:themeColor="background2" w:themeShade="40"/>
                <w:sz w:val="16"/>
                <w:szCs w:val="16"/>
                <w:lang w:eastAsia="es-MX"/>
              </w:rPr>
            </w:pPr>
            <w:r w:rsidRPr="00AA788E">
              <w:rPr>
                <w:rFonts w:ascii="Montserrat" w:eastAsia="Times New Roman" w:hAnsi="Montserrat" w:cs="Calibri"/>
                <w:color w:val="3B3838" w:themeColor="background2" w:themeShade="40"/>
                <w:sz w:val="16"/>
                <w:szCs w:val="16"/>
                <w:lang w:eastAsia="es-MX"/>
              </w:rPr>
              <w:t>(</w:t>
            </w:r>
            <w:proofErr w:type="gramStart"/>
            <w:r w:rsidRPr="00AA788E">
              <w:rPr>
                <w:rFonts w:ascii="Montserrat" w:eastAsia="Times New Roman" w:hAnsi="Montserrat" w:cs="Calibri"/>
                <w:color w:val="3B3838" w:themeColor="background2" w:themeShade="40"/>
                <w:sz w:val="16"/>
                <w:szCs w:val="16"/>
                <w:lang w:eastAsia="es-MX"/>
              </w:rPr>
              <w:t>se</w:t>
            </w:r>
            <w:proofErr w:type="gramEnd"/>
            <w:r w:rsidRPr="00AA788E">
              <w:rPr>
                <w:rFonts w:ascii="Montserrat" w:eastAsia="Times New Roman" w:hAnsi="Montserrat" w:cs="Calibri"/>
                <w:color w:val="3B3838" w:themeColor="background2" w:themeShade="40"/>
                <w:sz w:val="16"/>
                <w:szCs w:val="16"/>
                <w:lang w:eastAsia="es-MX"/>
              </w:rPr>
              <w:t xml:space="preserve"> compartirá por </w:t>
            </w:r>
            <w:proofErr w:type="spellStart"/>
            <w:r w:rsidRPr="00AA788E">
              <w:rPr>
                <w:rFonts w:ascii="Montserrat" w:eastAsia="Times New Roman" w:hAnsi="Montserrat" w:cs="Calibri"/>
                <w:color w:val="3B3838" w:themeColor="background2" w:themeShade="40"/>
                <w:sz w:val="16"/>
                <w:szCs w:val="16"/>
                <w:lang w:eastAsia="es-MX"/>
              </w:rPr>
              <w:t>CompraNet</w:t>
            </w:r>
            <w:proofErr w:type="spellEnd"/>
            <w:r w:rsidRPr="00AA788E">
              <w:rPr>
                <w:rFonts w:ascii="Montserrat" w:eastAsia="Times New Roman" w:hAnsi="Montserrat" w:cs="Calibri"/>
                <w:color w:val="3B3838" w:themeColor="background2" w:themeShade="40"/>
                <w:sz w:val="16"/>
                <w:szCs w:val="16"/>
                <w:lang w:eastAsia="es-MX"/>
              </w:rPr>
              <w:t xml:space="preserve"> a la conclusión del presente evento), el cual solo es informativo y solo tendrán el carácter de asegurados cuando sufran un siniestro de los cubiertos por la póliza.</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indique si existen siniestros pendientes de indemnizar al momento de la presente licitación.</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766E3" w:rsidP="00AA788E">
            <w:pPr>
              <w:jc w:val="center"/>
              <w:rPr>
                <w:rFonts w:ascii="Montserrat" w:eastAsia="Times New Roman" w:hAnsi="Montserrat" w:cs="Calibri"/>
                <w:color w:val="3B3838" w:themeColor="background2" w:themeShade="40"/>
                <w:sz w:val="16"/>
                <w:szCs w:val="16"/>
                <w:lang w:eastAsia="es-MX"/>
              </w:rPr>
            </w:pPr>
            <w:r w:rsidRPr="00F766E3">
              <w:rPr>
                <w:rFonts w:ascii="Montserrat" w:eastAsia="Times New Roman" w:hAnsi="Montserrat" w:cs="Calibri"/>
                <w:color w:val="3B3838" w:themeColor="background2" w:themeShade="40"/>
                <w:sz w:val="16"/>
                <w:szCs w:val="16"/>
                <w:lang w:eastAsia="es-MX"/>
              </w:rPr>
              <w:t xml:space="preserve">La convocante aclara que </w:t>
            </w:r>
            <w:r w:rsidR="00AA788E">
              <w:rPr>
                <w:rFonts w:ascii="Montserrat" w:eastAsia="Times New Roman" w:hAnsi="Montserrat" w:cs="Calibri"/>
                <w:color w:val="3B3838" w:themeColor="background2" w:themeShade="40"/>
                <w:sz w:val="16"/>
                <w:szCs w:val="16"/>
                <w:lang w:eastAsia="es-MX"/>
              </w:rPr>
              <w:t xml:space="preserve">si hay </w:t>
            </w:r>
            <w:r w:rsidRPr="00F766E3">
              <w:rPr>
                <w:rFonts w:ascii="Montserrat" w:eastAsia="Times New Roman" w:hAnsi="Montserrat" w:cs="Calibri"/>
                <w:color w:val="3B3838" w:themeColor="background2" w:themeShade="40"/>
                <w:sz w:val="16"/>
                <w:szCs w:val="16"/>
                <w:lang w:eastAsia="es-MX"/>
              </w:rPr>
              <w:t>siniestros pendientes de indemnizar</w:t>
            </w:r>
            <w:r w:rsidR="00AA788E">
              <w:rPr>
                <w:rFonts w:ascii="Montserrat" w:eastAsia="Times New Roman" w:hAnsi="Montserrat" w:cs="Calibri"/>
                <w:color w:val="3B3838" w:themeColor="background2" w:themeShade="40"/>
                <w:sz w:val="16"/>
                <w:szCs w:val="16"/>
                <w:lang w:eastAsia="es-MX"/>
              </w:rPr>
              <w:t>, los cuales</w:t>
            </w:r>
            <w:r w:rsidRPr="00F766E3">
              <w:rPr>
                <w:rFonts w:ascii="Montserrat" w:eastAsia="Times New Roman" w:hAnsi="Montserrat" w:cs="Calibri"/>
                <w:color w:val="3B3838" w:themeColor="background2" w:themeShade="40"/>
                <w:sz w:val="16"/>
                <w:szCs w:val="16"/>
                <w:lang w:eastAsia="es-MX"/>
              </w:rPr>
              <w:t xml:space="preserve"> no serán objeto de cobertura del presente procedimiento.</w:t>
            </w:r>
          </w:p>
        </w:tc>
      </w:tr>
      <w:tr w:rsidR="00D6687E" w:rsidRPr="00D6687E" w:rsidTr="0052761E">
        <w:trPr>
          <w:trHeight w:val="31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17</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 la convocante proporcionar el detalle de siniestralidad de los últimos cinco años en formato Excel, considerando los siguientes conceptos, en caso de tener siniestros pendientes, favor de indicarlo en la siniestralidad presentada. </w:t>
            </w:r>
            <w:r w:rsidRPr="00FF09D4">
              <w:rPr>
                <w:rFonts w:ascii="Montserrat" w:eastAsia="Times New Roman" w:hAnsi="Montserrat" w:cs="Calibri"/>
                <w:color w:val="3B3838" w:themeColor="background2" w:themeShade="40"/>
                <w:sz w:val="18"/>
                <w:szCs w:val="18"/>
                <w:lang w:val="es-ES" w:eastAsia="es-MX"/>
              </w:rPr>
              <w:br/>
              <w:t>• Monto pagado</w:t>
            </w:r>
            <w:r w:rsidRPr="00FF09D4">
              <w:rPr>
                <w:rFonts w:ascii="Montserrat" w:eastAsia="Times New Roman" w:hAnsi="Montserrat" w:cs="Calibri"/>
                <w:color w:val="3B3838" w:themeColor="background2" w:themeShade="40"/>
                <w:sz w:val="18"/>
                <w:szCs w:val="18"/>
                <w:lang w:val="es-ES" w:eastAsia="es-MX"/>
              </w:rPr>
              <w:br/>
              <w:t>• Fecha de ocurrido</w:t>
            </w:r>
            <w:r w:rsidRPr="00FF09D4">
              <w:rPr>
                <w:rFonts w:ascii="Montserrat" w:eastAsia="Times New Roman" w:hAnsi="Montserrat" w:cs="Calibri"/>
                <w:color w:val="3B3838" w:themeColor="background2" w:themeShade="40"/>
                <w:sz w:val="18"/>
                <w:szCs w:val="18"/>
                <w:lang w:val="es-ES" w:eastAsia="es-MX"/>
              </w:rPr>
              <w:br/>
              <w:t>• Fecha de reportado</w:t>
            </w:r>
            <w:r w:rsidRPr="00FF09D4">
              <w:rPr>
                <w:rFonts w:ascii="Montserrat" w:eastAsia="Times New Roman" w:hAnsi="Montserrat" w:cs="Calibri"/>
                <w:color w:val="3B3838" w:themeColor="background2" w:themeShade="40"/>
                <w:sz w:val="18"/>
                <w:szCs w:val="18"/>
                <w:lang w:val="es-ES" w:eastAsia="es-MX"/>
              </w:rPr>
              <w:br/>
              <w:t>• Cobertura afectada</w:t>
            </w:r>
            <w:r w:rsidRPr="00FF09D4">
              <w:rPr>
                <w:rFonts w:ascii="Montserrat" w:eastAsia="Times New Roman" w:hAnsi="Montserrat" w:cs="Calibri"/>
                <w:color w:val="3B3838" w:themeColor="background2" w:themeShade="40"/>
                <w:sz w:val="18"/>
                <w:szCs w:val="18"/>
                <w:lang w:val="es-ES" w:eastAsia="es-MX"/>
              </w:rPr>
              <w:br/>
              <w:t>• Edad del afectado</w:t>
            </w:r>
            <w:r w:rsidRPr="00FF09D4">
              <w:rPr>
                <w:rFonts w:ascii="Montserrat" w:eastAsia="Times New Roman" w:hAnsi="Montserrat" w:cs="Calibri"/>
                <w:color w:val="3B3838" w:themeColor="background2" w:themeShade="40"/>
                <w:sz w:val="18"/>
                <w:szCs w:val="18"/>
                <w:lang w:val="es-ES" w:eastAsia="es-MX"/>
              </w:rPr>
              <w:br/>
              <w:t>• Causa del siniestro</w:t>
            </w:r>
            <w:r w:rsidRPr="00FF09D4">
              <w:rPr>
                <w:rFonts w:ascii="Montserrat" w:eastAsia="Times New Roman" w:hAnsi="Montserrat" w:cs="Calibri"/>
                <w:color w:val="3B3838" w:themeColor="background2" w:themeShade="40"/>
                <w:sz w:val="18"/>
                <w:szCs w:val="18"/>
                <w:lang w:val="es-ES" w:eastAsia="es-MX"/>
              </w:rPr>
              <w:br/>
              <w:t>• Fecha de corte de cada reporte</w:t>
            </w:r>
            <w:r w:rsidRPr="00FF09D4">
              <w:rPr>
                <w:rFonts w:ascii="Montserrat" w:eastAsia="Times New Roman" w:hAnsi="Montserrat" w:cs="Calibri"/>
                <w:color w:val="3B3838" w:themeColor="background2" w:themeShade="40"/>
                <w:sz w:val="18"/>
                <w:szCs w:val="18"/>
                <w:lang w:val="es-ES" w:eastAsia="es-MX"/>
              </w:rPr>
              <w:br/>
              <w:t>• Estatus del siniestro</w:t>
            </w:r>
          </w:p>
        </w:tc>
        <w:tc>
          <w:tcPr>
            <w:tcW w:w="667" w:type="pct"/>
            <w:tcBorders>
              <w:top w:val="nil"/>
              <w:left w:val="nil"/>
              <w:bottom w:val="single" w:sz="4" w:space="0" w:color="auto"/>
              <w:right w:val="single" w:sz="4" w:space="0" w:color="auto"/>
            </w:tcBorders>
            <w:shd w:val="clear" w:color="auto" w:fill="auto"/>
            <w:vAlign w:val="center"/>
            <w:hideMark/>
          </w:tcPr>
          <w:p w:rsidR="00AA788E" w:rsidRPr="00AA788E" w:rsidRDefault="00AA788E" w:rsidP="00AA788E">
            <w:pPr>
              <w:jc w:val="center"/>
              <w:rPr>
                <w:rFonts w:ascii="Montserrat" w:eastAsia="Times New Roman" w:hAnsi="Montserrat" w:cs="Calibri"/>
                <w:color w:val="3B3838" w:themeColor="background2" w:themeShade="40"/>
                <w:sz w:val="16"/>
                <w:szCs w:val="16"/>
                <w:lang w:eastAsia="es-MX"/>
              </w:rPr>
            </w:pPr>
            <w:r w:rsidRPr="00AA788E">
              <w:rPr>
                <w:rFonts w:ascii="Montserrat" w:eastAsia="Times New Roman" w:hAnsi="Montserrat" w:cs="Calibri"/>
                <w:color w:val="3B3838" w:themeColor="background2" w:themeShade="40"/>
                <w:sz w:val="16"/>
                <w:szCs w:val="16"/>
                <w:lang w:eastAsia="es-MX"/>
              </w:rPr>
              <w:t xml:space="preserve">La convocante señala que dicho listado </w:t>
            </w:r>
          </w:p>
          <w:p w:rsidR="00FF09D4" w:rsidRPr="00FF09D4" w:rsidRDefault="00AA788E" w:rsidP="00AA788E">
            <w:pPr>
              <w:jc w:val="center"/>
              <w:rPr>
                <w:rFonts w:ascii="Montserrat" w:eastAsia="Times New Roman" w:hAnsi="Montserrat" w:cs="Calibri"/>
                <w:color w:val="3B3838" w:themeColor="background2" w:themeShade="40"/>
                <w:sz w:val="16"/>
                <w:szCs w:val="16"/>
                <w:lang w:eastAsia="es-MX"/>
              </w:rPr>
            </w:pPr>
            <w:r w:rsidRPr="00AA788E">
              <w:rPr>
                <w:rFonts w:ascii="Montserrat" w:eastAsia="Times New Roman" w:hAnsi="Montserrat" w:cs="Calibri"/>
                <w:color w:val="3B3838" w:themeColor="background2" w:themeShade="40"/>
                <w:sz w:val="16"/>
                <w:szCs w:val="16"/>
                <w:lang w:eastAsia="es-MX"/>
              </w:rPr>
              <w:t>(</w:t>
            </w:r>
            <w:proofErr w:type="gramStart"/>
            <w:r w:rsidRPr="00AA788E">
              <w:rPr>
                <w:rFonts w:ascii="Montserrat" w:eastAsia="Times New Roman" w:hAnsi="Montserrat" w:cs="Calibri"/>
                <w:color w:val="3B3838" w:themeColor="background2" w:themeShade="40"/>
                <w:sz w:val="16"/>
                <w:szCs w:val="16"/>
                <w:lang w:eastAsia="es-MX"/>
              </w:rPr>
              <w:t>se</w:t>
            </w:r>
            <w:proofErr w:type="gramEnd"/>
            <w:r w:rsidRPr="00AA788E">
              <w:rPr>
                <w:rFonts w:ascii="Montserrat" w:eastAsia="Times New Roman" w:hAnsi="Montserrat" w:cs="Calibri"/>
                <w:color w:val="3B3838" w:themeColor="background2" w:themeShade="40"/>
                <w:sz w:val="16"/>
                <w:szCs w:val="16"/>
                <w:lang w:eastAsia="es-MX"/>
              </w:rPr>
              <w:t xml:space="preserve"> compartirá por </w:t>
            </w:r>
            <w:proofErr w:type="spellStart"/>
            <w:r w:rsidRPr="00AA788E">
              <w:rPr>
                <w:rFonts w:ascii="Montserrat" w:eastAsia="Times New Roman" w:hAnsi="Montserrat" w:cs="Calibri"/>
                <w:color w:val="3B3838" w:themeColor="background2" w:themeShade="40"/>
                <w:sz w:val="16"/>
                <w:szCs w:val="16"/>
                <w:lang w:eastAsia="es-MX"/>
              </w:rPr>
              <w:t>CompraNet</w:t>
            </w:r>
            <w:proofErr w:type="spellEnd"/>
            <w:r w:rsidRPr="00AA788E">
              <w:rPr>
                <w:rFonts w:ascii="Montserrat" w:eastAsia="Times New Roman" w:hAnsi="Montserrat" w:cs="Calibri"/>
                <w:color w:val="3B3838" w:themeColor="background2" w:themeShade="40"/>
                <w:sz w:val="16"/>
                <w:szCs w:val="16"/>
                <w:lang w:eastAsia="es-MX"/>
              </w:rPr>
              <w:t xml:space="preserve"> a la conclusión del presente evento), </w:t>
            </w:r>
            <w:r w:rsidR="003A5780">
              <w:rPr>
                <w:rFonts w:ascii="Montserrat" w:eastAsia="Times New Roman" w:hAnsi="Montserrat" w:cs="Calibri"/>
                <w:color w:val="3B3838" w:themeColor="background2" w:themeShade="40"/>
                <w:sz w:val="16"/>
                <w:szCs w:val="16"/>
                <w:lang w:eastAsia="es-MX"/>
              </w:rPr>
              <w:t>se entregará</w:t>
            </w:r>
            <w:r w:rsidR="00F766E3" w:rsidRPr="00F766E3">
              <w:rPr>
                <w:rFonts w:ascii="Montserrat" w:eastAsia="Times New Roman" w:hAnsi="Montserrat" w:cs="Calibri"/>
                <w:color w:val="3B3838" w:themeColor="background2" w:themeShade="40"/>
                <w:sz w:val="16"/>
                <w:szCs w:val="16"/>
                <w:lang w:eastAsia="es-MX"/>
              </w:rPr>
              <w:t xml:space="preserve"> la siniestralidad de los últimos 3 años, de conformidad con los registros de la Entidad, y los siniestros pendientes de indemnizar no será</w:t>
            </w:r>
            <w:r>
              <w:rPr>
                <w:rFonts w:ascii="Montserrat" w:eastAsia="Times New Roman" w:hAnsi="Montserrat" w:cs="Calibri"/>
                <w:color w:val="3B3838" w:themeColor="background2" w:themeShade="40"/>
                <w:sz w:val="16"/>
                <w:szCs w:val="16"/>
                <w:lang w:eastAsia="es-MX"/>
              </w:rPr>
              <w:t>n</w:t>
            </w:r>
            <w:r w:rsidR="00F766E3" w:rsidRPr="00F766E3">
              <w:rPr>
                <w:rFonts w:ascii="Montserrat" w:eastAsia="Times New Roman" w:hAnsi="Montserrat" w:cs="Calibri"/>
                <w:color w:val="3B3838" w:themeColor="background2" w:themeShade="40"/>
                <w:sz w:val="16"/>
                <w:szCs w:val="16"/>
                <w:lang w:eastAsia="es-MX"/>
              </w:rPr>
              <w:t xml:space="preserve"> objeto de cobertura del presente procedimiento.</w:t>
            </w:r>
          </w:p>
        </w:tc>
      </w:tr>
      <w:tr w:rsidR="00D6687E" w:rsidRPr="00D6687E" w:rsidTr="0052761E">
        <w:trPr>
          <w:trHeight w:val="13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18</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en caso de no estar pagada la prima de la póliza dentro del plazo señalado se procederá con la cancelación del servicio y de la póliza en mención sin responsabilidad para la aseguradora.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6A0EAF" w:rsidP="0052761E">
            <w:pPr>
              <w:jc w:val="center"/>
              <w:rPr>
                <w:rFonts w:ascii="Montserrat" w:eastAsia="Times New Roman" w:hAnsi="Montserrat" w:cs="Calibri"/>
                <w:color w:val="3B3838" w:themeColor="background2" w:themeShade="40"/>
                <w:sz w:val="16"/>
                <w:szCs w:val="16"/>
                <w:lang w:eastAsia="es-MX"/>
              </w:rPr>
            </w:pPr>
            <w:r w:rsidRPr="006A0EAF">
              <w:rPr>
                <w:rFonts w:ascii="Montserrat" w:eastAsia="Times New Roman" w:hAnsi="Montserrat" w:cs="Calibri"/>
                <w:color w:val="3B3838" w:themeColor="background2" w:themeShade="40"/>
                <w:sz w:val="16"/>
                <w:szCs w:val="16"/>
                <w:lang w:eastAsia="es-MX"/>
              </w:rPr>
              <w:t>La convocante señala que no es correcta su apreciación y deberá sujetarse a lo que establece</w:t>
            </w:r>
            <w:r w:rsidR="008574EF">
              <w:rPr>
                <w:rFonts w:ascii="Montserrat" w:eastAsia="Times New Roman" w:hAnsi="Montserrat" w:cs="Calibri"/>
                <w:color w:val="3B3838" w:themeColor="background2" w:themeShade="40"/>
                <w:sz w:val="16"/>
                <w:szCs w:val="16"/>
                <w:lang w:eastAsia="es-MX"/>
              </w:rPr>
              <w:t xml:space="preserve"> el numeral 2.2 </w:t>
            </w:r>
            <w:r w:rsidRPr="006A0EAF">
              <w:rPr>
                <w:rFonts w:ascii="Montserrat" w:eastAsia="Times New Roman" w:hAnsi="Montserrat" w:cs="Calibri"/>
                <w:color w:val="3B3838" w:themeColor="background2" w:themeShade="40"/>
                <w:sz w:val="16"/>
                <w:szCs w:val="16"/>
                <w:lang w:eastAsia="es-MX"/>
              </w:rPr>
              <w:t xml:space="preserve"> la presente convocatoria.</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19</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únicamente se pagaran los siniestros procedes que ocurran dentro del periodo de gracia si la prima de la póliza es efectivamente pagada por el contratante.</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6A0EAF" w:rsidP="0052761E">
            <w:pPr>
              <w:jc w:val="center"/>
              <w:rPr>
                <w:rFonts w:ascii="Montserrat" w:eastAsia="Times New Roman" w:hAnsi="Montserrat" w:cs="Calibri"/>
                <w:color w:val="3B3838" w:themeColor="background2" w:themeShade="40"/>
                <w:sz w:val="16"/>
                <w:szCs w:val="16"/>
                <w:lang w:eastAsia="es-MX"/>
              </w:rPr>
            </w:pPr>
            <w:r w:rsidRPr="006A0EAF">
              <w:rPr>
                <w:rFonts w:ascii="Montserrat" w:eastAsia="Times New Roman" w:hAnsi="Montserrat" w:cs="Calibri"/>
                <w:color w:val="3B3838" w:themeColor="background2" w:themeShade="40"/>
                <w:sz w:val="16"/>
                <w:szCs w:val="16"/>
                <w:lang w:eastAsia="es-MX"/>
              </w:rPr>
              <w:t>La convocante señala que no es correcta su apreciación y que se deberán cubrir los siniestros acontecidos dentro de la vigencia de la póliza contratada.</w:t>
            </w:r>
          </w:p>
        </w:tc>
      </w:tr>
      <w:tr w:rsidR="00D6687E" w:rsidRPr="00D6687E" w:rsidTr="0052761E">
        <w:trPr>
          <w:trHeight w:val="13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20</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en caso de que la prima no sea pagada en el plazo señalado y la aseguradora ya haya efectuado pagos de siniestros, el convocante deberá de pagar la prima correspondiente por dichos siniestros.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8574EF" w:rsidP="0052761E">
            <w:pPr>
              <w:jc w:val="center"/>
              <w:rPr>
                <w:rFonts w:ascii="Montserrat" w:eastAsia="Times New Roman" w:hAnsi="Montserrat" w:cs="Calibri"/>
                <w:color w:val="3B3838" w:themeColor="background2" w:themeShade="40"/>
                <w:sz w:val="16"/>
                <w:szCs w:val="16"/>
                <w:lang w:eastAsia="es-MX"/>
              </w:rPr>
            </w:pPr>
            <w:r w:rsidRPr="008574EF">
              <w:rPr>
                <w:rFonts w:ascii="Montserrat" w:eastAsia="Times New Roman" w:hAnsi="Montserrat" w:cs="Calibri"/>
                <w:color w:val="3B3838" w:themeColor="background2" w:themeShade="40"/>
                <w:sz w:val="16"/>
                <w:szCs w:val="16"/>
                <w:lang w:eastAsia="es-MX"/>
              </w:rPr>
              <w:t>La convocante señala que no es correcta su apreciación y deberá sujetarse a lo que establece</w:t>
            </w:r>
            <w:r>
              <w:rPr>
                <w:rFonts w:ascii="Montserrat" w:eastAsia="Times New Roman" w:hAnsi="Montserrat" w:cs="Calibri"/>
                <w:color w:val="3B3838" w:themeColor="background2" w:themeShade="40"/>
                <w:sz w:val="16"/>
                <w:szCs w:val="16"/>
                <w:lang w:eastAsia="es-MX"/>
              </w:rPr>
              <w:t xml:space="preserve"> el numeral 2.2 de</w:t>
            </w:r>
            <w:r w:rsidRPr="008574EF">
              <w:rPr>
                <w:rFonts w:ascii="Montserrat" w:eastAsia="Times New Roman" w:hAnsi="Montserrat" w:cs="Calibri"/>
                <w:color w:val="3B3838" w:themeColor="background2" w:themeShade="40"/>
                <w:sz w:val="16"/>
                <w:szCs w:val="16"/>
                <w:lang w:eastAsia="es-MX"/>
              </w:rPr>
              <w:t xml:space="preserve"> la presente convocatoria.</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21</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ANEXO I</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se confirme que la convocante es la encargada de recabar y resguardar los consentimientos en original y designación de beneficiarios de los asegurados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EC0B85" w:rsidP="0052761E">
            <w:pPr>
              <w:jc w:val="center"/>
              <w:rPr>
                <w:rFonts w:ascii="Montserrat" w:eastAsia="Times New Roman" w:hAnsi="Montserrat" w:cs="Calibri"/>
                <w:color w:val="3B3838" w:themeColor="background2" w:themeShade="40"/>
                <w:sz w:val="16"/>
                <w:szCs w:val="16"/>
                <w:lang w:eastAsia="es-MX"/>
              </w:rPr>
            </w:pPr>
            <w:r w:rsidRPr="00EC0B85">
              <w:rPr>
                <w:rFonts w:ascii="Montserrat" w:eastAsia="Times New Roman" w:hAnsi="Montserrat" w:cs="Calibri"/>
                <w:color w:val="3B3838" w:themeColor="background2" w:themeShade="40"/>
                <w:sz w:val="16"/>
                <w:szCs w:val="16"/>
                <w:lang w:eastAsia="es-MX"/>
              </w:rPr>
              <w:t>La convocante indica que es correcta su apreciación.</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22</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ANEXO I</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el número de personas sujetas de aseguramiento.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EC0B85" w:rsidP="0052761E">
            <w:pPr>
              <w:jc w:val="center"/>
              <w:rPr>
                <w:rFonts w:ascii="Montserrat" w:eastAsia="Times New Roman" w:hAnsi="Montserrat" w:cs="Calibri"/>
                <w:color w:val="3B3838" w:themeColor="background2" w:themeShade="40"/>
                <w:sz w:val="16"/>
                <w:szCs w:val="16"/>
                <w:lang w:eastAsia="es-MX"/>
              </w:rPr>
            </w:pPr>
            <w:r w:rsidRPr="00EC0B85">
              <w:rPr>
                <w:rFonts w:ascii="Montserrat" w:eastAsia="Times New Roman" w:hAnsi="Montserrat" w:cs="Calibri"/>
                <w:color w:val="3B3838" w:themeColor="background2" w:themeShade="40"/>
                <w:sz w:val="16"/>
                <w:szCs w:val="16"/>
                <w:lang w:eastAsia="es-MX"/>
              </w:rPr>
              <w:t>La convocante señala que será la indicada en la cobertura de las condiciones especiales de la presente convocatoria.</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ANEXO I</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las edades de las personas sujetas de aseguramiento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EC0B85" w:rsidP="0052761E">
            <w:pPr>
              <w:jc w:val="center"/>
              <w:rPr>
                <w:rFonts w:ascii="Montserrat" w:eastAsia="Times New Roman" w:hAnsi="Montserrat" w:cs="Calibri"/>
                <w:color w:val="3B3838" w:themeColor="background2" w:themeShade="40"/>
                <w:sz w:val="16"/>
                <w:szCs w:val="16"/>
                <w:lang w:eastAsia="es-MX"/>
              </w:rPr>
            </w:pPr>
            <w:r w:rsidRPr="00EC0B85">
              <w:rPr>
                <w:rFonts w:ascii="Montserrat" w:eastAsia="Times New Roman" w:hAnsi="Montserrat" w:cs="Calibri"/>
                <w:color w:val="3B3838" w:themeColor="background2" w:themeShade="40"/>
                <w:sz w:val="16"/>
                <w:szCs w:val="16"/>
                <w:lang w:eastAsia="es-MX"/>
              </w:rPr>
              <w:t xml:space="preserve">La convocante señala las personas sujetas de aseguramiento, serán los combatientes y </w:t>
            </w:r>
            <w:proofErr w:type="spellStart"/>
            <w:r w:rsidRPr="00EC0B85">
              <w:rPr>
                <w:rFonts w:ascii="Montserrat" w:eastAsia="Times New Roman" w:hAnsi="Montserrat" w:cs="Calibri"/>
                <w:color w:val="3B3838" w:themeColor="background2" w:themeShade="40"/>
                <w:sz w:val="16"/>
                <w:szCs w:val="16"/>
                <w:lang w:eastAsia="es-MX"/>
              </w:rPr>
              <w:t>viveristas</w:t>
            </w:r>
            <w:proofErr w:type="spellEnd"/>
            <w:r w:rsidRPr="00EC0B85">
              <w:rPr>
                <w:rFonts w:ascii="Montserrat" w:eastAsia="Times New Roman" w:hAnsi="Montserrat" w:cs="Calibri"/>
                <w:color w:val="3B3838" w:themeColor="background2" w:themeShade="40"/>
                <w:sz w:val="16"/>
                <w:szCs w:val="16"/>
                <w:lang w:eastAsia="es-MX"/>
              </w:rPr>
              <w:t xml:space="preserve"> oficiales de la CONAFOR, y personas voluntarias en el combate de incendios forestales, por lo que no se cuenta con dicha información y se deberá apegar a lo establecido en </w:t>
            </w:r>
            <w:r w:rsidRPr="00EC0B85">
              <w:rPr>
                <w:rFonts w:ascii="Montserrat" w:eastAsia="Times New Roman" w:hAnsi="Montserrat" w:cs="Calibri"/>
                <w:color w:val="3B3838" w:themeColor="background2" w:themeShade="40"/>
                <w:sz w:val="16"/>
                <w:szCs w:val="16"/>
                <w:lang w:eastAsia="es-MX"/>
              </w:rPr>
              <w:lastRenderedPageBreak/>
              <w:t>la cobertura de las Condiciones Especiales de la presente convocatoria.</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23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6. COBERTURAS</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73</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indique el monto al que asciende la suma asegurada solicitada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EC0B85" w:rsidP="0052761E">
            <w:pPr>
              <w:jc w:val="center"/>
              <w:rPr>
                <w:rFonts w:ascii="Montserrat" w:eastAsia="Times New Roman" w:hAnsi="Montserrat" w:cs="Calibri"/>
                <w:color w:val="3B3838" w:themeColor="background2" w:themeShade="40"/>
                <w:sz w:val="16"/>
                <w:szCs w:val="16"/>
                <w:lang w:eastAsia="es-MX"/>
              </w:rPr>
            </w:pPr>
            <w:r w:rsidRPr="00EC0B85">
              <w:rPr>
                <w:rFonts w:ascii="Montserrat" w:eastAsia="Times New Roman" w:hAnsi="Montserrat" w:cs="Calibri"/>
                <w:color w:val="3B3838" w:themeColor="background2" w:themeShade="40"/>
                <w:sz w:val="16"/>
                <w:szCs w:val="16"/>
                <w:lang w:eastAsia="es-MX"/>
              </w:rPr>
              <w:t>La convocante aclara que no es posible determinar este dato, se deberá tomar en cuenta la cobertura contratada y las condiciones especiales solicitadas en la presente convocatoria, así como la siniestralidad de años anteriores.</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24</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6. COBERTURAS</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73</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indique el límite de la suma asegurada por la cobertura de gastos médicos.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BF4F80" w:rsidP="0052761E">
            <w:pPr>
              <w:jc w:val="center"/>
              <w:rPr>
                <w:rFonts w:ascii="Montserrat" w:eastAsia="Times New Roman" w:hAnsi="Montserrat" w:cs="Calibri"/>
                <w:color w:val="3B3838" w:themeColor="background2" w:themeShade="40"/>
                <w:sz w:val="16"/>
                <w:szCs w:val="16"/>
                <w:lang w:eastAsia="es-MX"/>
              </w:rPr>
            </w:pPr>
            <w:r w:rsidRPr="00BF4F80">
              <w:rPr>
                <w:rFonts w:ascii="Montserrat" w:eastAsia="Times New Roman" w:hAnsi="Montserrat" w:cs="Calibri"/>
                <w:color w:val="3B3838" w:themeColor="background2" w:themeShade="40"/>
                <w:sz w:val="16"/>
                <w:szCs w:val="16"/>
                <w:lang w:eastAsia="es-MX"/>
              </w:rPr>
              <w:t>La convocante precisa que dicho monto se señala en el punto 10 de las condiciones especiales de la presente convocatoria.</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8. RIESGOS NO CUBIERTOS</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74</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como se acreditará que los asegurados cuentan con la calidad de voluntarios.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BF4F80" w:rsidP="0052761E">
            <w:pPr>
              <w:jc w:val="center"/>
              <w:rPr>
                <w:rFonts w:ascii="Montserrat" w:eastAsia="Times New Roman" w:hAnsi="Montserrat" w:cs="Calibri"/>
                <w:color w:val="3B3838" w:themeColor="background2" w:themeShade="40"/>
                <w:sz w:val="16"/>
                <w:szCs w:val="16"/>
                <w:lang w:eastAsia="es-MX"/>
              </w:rPr>
            </w:pPr>
            <w:r w:rsidRPr="00BF4F80">
              <w:rPr>
                <w:rFonts w:ascii="Montserrat" w:eastAsia="Times New Roman" w:hAnsi="Montserrat" w:cs="Calibri"/>
                <w:color w:val="3B3838" w:themeColor="background2" w:themeShade="40"/>
                <w:sz w:val="16"/>
                <w:szCs w:val="16"/>
                <w:lang w:eastAsia="es-MX"/>
              </w:rPr>
              <w:t>La conv</w:t>
            </w:r>
            <w:r w:rsidR="00495950">
              <w:rPr>
                <w:rFonts w:ascii="Montserrat" w:eastAsia="Times New Roman" w:hAnsi="Montserrat" w:cs="Calibri"/>
                <w:color w:val="3B3838" w:themeColor="background2" w:themeShade="40"/>
                <w:sz w:val="16"/>
                <w:szCs w:val="16"/>
                <w:lang w:eastAsia="es-MX"/>
              </w:rPr>
              <w:t>ocante precisa que se acreditará</w:t>
            </w:r>
            <w:r w:rsidRPr="00BF4F80">
              <w:rPr>
                <w:rFonts w:ascii="Montserrat" w:eastAsia="Times New Roman" w:hAnsi="Montserrat" w:cs="Calibri"/>
                <w:color w:val="3B3838" w:themeColor="background2" w:themeShade="40"/>
                <w:sz w:val="16"/>
                <w:szCs w:val="16"/>
                <w:lang w:eastAsia="es-MX"/>
              </w:rPr>
              <w:t xml:space="preserve"> de conformidad a los documentos que se establecen en el numeral 22 de las condiciones especiales de la presente convocatoria.</w:t>
            </w:r>
          </w:p>
        </w:tc>
      </w:tr>
      <w:tr w:rsidR="00D6687E" w:rsidRPr="00D6687E" w:rsidTr="0052761E">
        <w:trPr>
          <w:trHeight w:val="256"/>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10. LÍMITES </w:t>
            </w:r>
            <w:r w:rsidRPr="00FF09D4">
              <w:rPr>
                <w:rFonts w:ascii="Montserrat" w:eastAsia="Times New Roman" w:hAnsi="Montserrat" w:cs="Calibri"/>
                <w:color w:val="3B3838" w:themeColor="background2" w:themeShade="40"/>
                <w:sz w:val="18"/>
                <w:szCs w:val="18"/>
                <w:lang w:val="es-ES" w:eastAsia="es-MX"/>
              </w:rPr>
              <w:lastRenderedPageBreak/>
              <w:t>DE RESPONSABILIDAD Y DEDUCIBLES APLICADOS</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lastRenderedPageBreak/>
              <w:t xml:space="preserve">ANEXO I. PAG. </w:t>
            </w:r>
            <w:r w:rsidRPr="00FF09D4">
              <w:rPr>
                <w:rFonts w:ascii="Montserrat" w:eastAsia="Times New Roman" w:hAnsi="Montserrat" w:cs="Calibri"/>
                <w:color w:val="3B3838" w:themeColor="background2" w:themeShade="40"/>
                <w:sz w:val="18"/>
                <w:szCs w:val="18"/>
                <w:lang w:val="es-ES" w:eastAsia="es-MX"/>
              </w:rPr>
              <w:lastRenderedPageBreak/>
              <w:t>75</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 la convocante indique </w:t>
            </w:r>
            <w:r w:rsidRPr="00FF09D4">
              <w:rPr>
                <w:rFonts w:ascii="Montserrat" w:eastAsia="Times New Roman" w:hAnsi="Montserrat" w:cs="Calibri"/>
                <w:color w:val="3B3838" w:themeColor="background2" w:themeShade="40"/>
                <w:sz w:val="18"/>
                <w:szCs w:val="18"/>
                <w:lang w:val="es-ES" w:eastAsia="es-MX"/>
              </w:rPr>
              <w:lastRenderedPageBreak/>
              <w:t>cómo se acreditará que la enfermedad corporal o mental se derivó de la lesión accidental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lastRenderedPageBreak/>
              <w:t xml:space="preserve">La convocante </w:t>
            </w:r>
            <w:r w:rsidRPr="00495950">
              <w:rPr>
                <w:rFonts w:ascii="Montserrat" w:eastAsia="Times New Roman" w:hAnsi="Montserrat" w:cs="Calibri"/>
                <w:color w:val="3B3838" w:themeColor="background2" w:themeShade="40"/>
                <w:sz w:val="16"/>
                <w:szCs w:val="16"/>
                <w:lang w:eastAsia="es-MX"/>
              </w:rPr>
              <w:lastRenderedPageBreak/>
              <w:t>precisa que se acreditara de conformidad a los documentos que se establecen en el numeral 22 de las condiciones especiales de la presente convocatoria.</w:t>
            </w:r>
          </w:p>
        </w:tc>
      </w:tr>
      <w:tr w:rsidR="00D6687E" w:rsidRPr="00D6687E" w:rsidTr="0052761E">
        <w:trPr>
          <w:trHeight w:val="16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087DA5" w:rsidP="0052761E">
            <w:pPr>
              <w:jc w:val="center"/>
              <w:rPr>
                <w:rFonts w:ascii="Montserrat" w:eastAsia="Times New Roman" w:hAnsi="Montserrat" w:cs="Calibri"/>
                <w:color w:val="3B3838" w:themeColor="background2" w:themeShade="40"/>
                <w:sz w:val="18"/>
                <w:szCs w:val="18"/>
                <w:lang w:eastAsia="es-MX"/>
              </w:rPr>
            </w:pPr>
            <w:r>
              <w:rPr>
                <w:rFonts w:ascii="Montserrat" w:eastAsia="Times New Roman" w:hAnsi="Montserrat" w:cs="Calibri"/>
                <w:color w:val="3B3838" w:themeColor="background2" w:themeShade="40"/>
                <w:sz w:val="18"/>
                <w:szCs w:val="18"/>
                <w:lang w:eastAsia="es-MX"/>
              </w:rPr>
              <w:lastRenderedPageBreak/>
              <w:t>26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10.- LÍMITES DE RESPONSABILIDAD Y DEDUCIBLES APLICADOS</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76</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señalar que el beneficio de adelanto por gastos funerarios, se restará a la suma asegurada de fallecimiento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es correcta su apreciación.</w:t>
            </w:r>
          </w:p>
        </w:tc>
      </w:tr>
      <w:tr w:rsidR="00087DA5" w:rsidRPr="00D6687E" w:rsidTr="0052761E">
        <w:trPr>
          <w:trHeight w:val="1285"/>
        </w:trPr>
        <w:tc>
          <w:tcPr>
            <w:tcW w:w="317" w:type="pct"/>
            <w:tcBorders>
              <w:top w:val="nil"/>
              <w:left w:val="single" w:sz="4" w:space="0" w:color="auto"/>
              <w:bottom w:val="single" w:sz="4" w:space="0" w:color="auto"/>
              <w:right w:val="single" w:sz="4" w:space="0" w:color="auto"/>
            </w:tcBorders>
            <w:shd w:val="clear" w:color="auto" w:fill="auto"/>
            <w:vAlign w:val="center"/>
          </w:tcPr>
          <w:p w:rsidR="00087DA5" w:rsidRPr="00FF09D4" w:rsidRDefault="00087DA5" w:rsidP="0052761E">
            <w:pPr>
              <w:jc w:val="center"/>
              <w:rPr>
                <w:rFonts w:ascii="Montserrat" w:eastAsia="Times New Roman" w:hAnsi="Montserrat" w:cs="Calibri"/>
                <w:color w:val="3B3838" w:themeColor="background2" w:themeShade="40"/>
                <w:sz w:val="18"/>
                <w:szCs w:val="18"/>
                <w:lang w:eastAsia="es-MX"/>
              </w:rPr>
            </w:pPr>
            <w:r>
              <w:rPr>
                <w:rFonts w:ascii="Montserrat" w:eastAsia="Times New Roman" w:hAnsi="Montserrat" w:cs="Calibri"/>
                <w:color w:val="3B3838" w:themeColor="background2" w:themeShade="40"/>
                <w:sz w:val="18"/>
                <w:szCs w:val="18"/>
                <w:lang w:eastAsia="es-MX"/>
              </w:rPr>
              <w:t>27</w:t>
            </w:r>
          </w:p>
        </w:tc>
        <w:tc>
          <w:tcPr>
            <w:tcW w:w="563" w:type="pct"/>
            <w:tcBorders>
              <w:top w:val="nil"/>
              <w:left w:val="nil"/>
              <w:bottom w:val="single" w:sz="4" w:space="0" w:color="auto"/>
              <w:right w:val="single" w:sz="4" w:space="0" w:color="auto"/>
            </w:tcBorders>
            <w:shd w:val="clear" w:color="auto" w:fill="auto"/>
            <w:vAlign w:val="center"/>
          </w:tcPr>
          <w:p w:rsidR="00087DA5" w:rsidRPr="00FF09D4" w:rsidRDefault="00087DA5" w:rsidP="0052761E">
            <w:pPr>
              <w:jc w:val="center"/>
              <w:rPr>
                <w:rFonts w:ascii="Montserrat" w:eastAsia="Times New Roman" w:hAnsi="Montserrat" w:cs="Calibri"/>
                <w:color w:val="3B3838" w:themeColor="background2" w:themeShade="40"/>
                <w:sz w:val="18"/>
                <w:szCs w:val="18"/>
                <w:lang w:val="es-ES" w:eastAsia="es-MX"/>
              </w:rPr>
            </w:pPr>
            <w:r w:rsidRPr="00087DA5">
              <w:rPr>
                <w:rFonts w:ascii="Montserrat" w:eastAsia="Times New Roman" w:hAnsi="Montserrat" w:cs="Calibri"/>
                <w:color w:val="3B3838" w:themeColor="background2" w:themeShade="40"/>
                <w:sz w:val="18"/>
                <w:szCs w:val="18"/>
                <w:lang w:val="es-ES" w:eastAsia="es-MX"/>
              </w:rPr>
              <w:t>10.- LÍMITES DE RESPONSABILIDAD Y DEDUCIBLES APLICADOS</w:t>
            </w:r>
          </w:p>
        </w:tc>
        <w:tc>
          <w:tcPr>
            <w:tcW w:w="775" w:type="pct"/>
            <w:tcBorders>
              <w:top w:val="nil"/>
              <w:left w:val="nil"/>
              <w:bottom w:val="single" w:sz="4" w:space="0" w:color="auto"/>
              <w:right w:val="single" w:sz="4" w:space="0" w:color="auto"/>
            </w:tcBorders>
            <w:shd w:val="clear" w:color="auto" w:fill="auto"/>
            <w:vAlign w:val="center"/>
          </w:tcPr>
          <w:p w:rsidR="00087DA5" w:rsidRPr="00FF09D4" w:rsidRDefault="00087DA5" w:rsidP="0052761E">
            <w:pPr>
              <w:jc w:val="center"/>
              <w:rPr>
                <w:rFonts w:ascii="Montserrat" w:eastAsia="Times New Roman" w:hAnsi="Montserrat" w:cs="Calibri"/>
                <w:color w:val="3B3838" w:themeColor="background2" w:themeShade="40"/>
                <w:sz w:val="18"/>
                <w:szCs w:val="18"/>
                <w:lang w:val="es-ES" w:eastAsia="es-MX"/>
              </w:rPr>
            </w:pPr>
            <w:r w:rsidRPr="00087DA5">
              <w:rPr>
                <w:rFonts w:ascii="Montserrat" w:eastAsia="Times New Roman" w:hAnsi="Montserrat" w:cs="Calibri"/>
                <w:color w:val="3B3838" w:themeColor="background2" w:themeShade="40"/>
                <w:sz w:val="18"/>
                <w:szCs w:val="18"/>
                <w:lang w:val="es-ES" w:eastAsia="es-MX"/>
              </w:rPr>
              <w:t>ANEXO I. PAG. 75</w:t>
            </w:r>
          </w:p>
        </w:tc>
        <w:tc>
          <w:tcPr>
            <w:tcW w:w="915" w:type="pct"/>
            <w:tcBorders>
              <w:top w:val="nil"/>
              <w:left w:val="nil"/>
              <w:bottom w:val="single" w:sz="4" w:space="0" w:color="auto"/>
              <w:right w:val="single" w:sz="4" w:space="0" w:color="auto"/>
            </w:tcBorders>
            <w:shd w:val="clear" w:color="auto" w:fill="auto"/>
            <w:vAlign w:val="center"/>
          </w:tcPr>
          <w:p w:rsidR="00087DA5" w:rsidRPr="00FF09D4" w:rsidRDefault="00087DA5"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tcPr>
          <w:p w:rsidR="00087DA5" w:rsidRPr="00FF09D4" w:rsidRDefault="00087DA5" w:rsidP="0052761E">
            <w:pPr>
              <w:jc w:val="center"/>
              <w:rPr>
                <w:rFonts w:ascii="Montserrat" w:eastAsia="Times New Roman" w:hAnsi="Montserrat" w:cs="Calibri"/>
                <w:color w:val="3B3838" w:themeColor="background2" w:themeShade="40"/>
                <w:sz w:val="18"/>
                <w:szCs w:val="18"/>
                <w:lang w:val="es-ES" w:eastAsia="es-MX"/>
              </w:rPr>
            </w:pPr>
            <w:r w:rsidRPr="00087DA5">
              <w:rPr>
                <w:rFonts w:ascii="Montserrat" w:eastAsia="Times New Roman" w:hAnsi="Montserrat" w:cs="Calibri"/>
                <w:color w:val="3B3838" w:themeColor="background2" w:themeShade="40"/>
                <w:sz w:val="18"/>
                <w:szCs w:val="18"/>
                <w:lang w:val="es-ES" w:eastAsia="es-MX"/>
              </w:rPr>
              <w:t xml:space="preserve">Se solicita a la convocante confirmar que para la cobertura de gastos médicos es necesario la comprobación de dichos gastos con facturas debidamente </w:t>
            </w:r>
            <w:proofErr w:type="spellStart"/>
            <w:r w:rsidRPr="00087DA5">
              <w:rPr>
                <w:rFonts w:ascii="Montserrat" w:eastAsia="Times New Roman" w:hAnsi="Montserrat" w:cs="Calibri"/>
                <w:color w:val="3B3838" w:themeColor="background2" w:themeShade="40"/>
                <w:sz w:val="18"/>
                <w:szCs w:val="18"/>
                <w:lang w:val="es-ES" w:eastAsia="es-MX"/>
              </w:rPr>
              <w:t>requisitadas</w:t>
            </w:r>
            <w:proofErr w:type="spellEnd"/>
            <w:r w:rsidRPr="00087DA5">
              <w:rPr>
                <w:rFonts w:ascii="Montserrat" w:eastAsia="Times New Roman" w:hAnsi="Montserrat" w:cs="Calibri"/>
                <w:color w:val="3B3838" w:themeColor="background2" w:themeShade="40"/>
                <w:sz w:val="18"/>
                <w:szCs w:val="18"/>
                <w:lang w:val="es-ES" w:eastAsia="es-MX"/>
              </w:rPr>
              <w:t xml:space="preserve"> con apego a la legislación vigente</w:t>
            </w:r>
          </w:p>
        </w:tc>
        <w:tc>
          <w:tcPr>
            <w:tcW w:w="667" w:type="pct"/>
            <w:tcBorders>
              <w:top w:val="nil"/>
              <w:left w:val="nil"/>
              <w:bottom w:val="single" w:sz="4" w:space="0" w:color="auto"/>
              <w:right w:val="single" w:sz="4" w:space="0" w:color="auto"/>
            </w:tcBorders>
            <w:shd w:val="clear" w:color="auto" w:fill="auto"/>
            <w:vAlign w:val="center"/>
          </w:tcPr>
          <w:p w:rsidR="00087DA5"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es correcta su apreciación.</w:t>
            </w:r>
          </w:p>
        </w:tc>
      </w:tr>
      <w:tr w:rsidR="00D6687E" w:rsidRPr="00D6687E" w:rsidTr="0052761E">
        <w:trPr>
          <w:trHeight w:val="1285"/>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28</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12.- INDEMNIZACIÓN POR GASTOS NO COMPROBADOS FISCALMENTE</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76</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cómo se acreditará que las personas que emiten notas de remisión o cualquier otro documento que sustituya a la factura son reconocidos en el ejercicio de sus funciones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 xml:space="preserve">La convocante precisa que es facultad de la adjudicada determinar este punto en caso que se entreguen por parte de los asegurados, siempre que no contravenga </w:t>
            </w:r>
            <w:r w:rsidRPr="00495950">
              <w:rPr>
                <w:rFonts w:ascii="Montserrat" w:eastAsia="Times New Roman" w:hAnsi="Montserrat" w:cs="Calibri"/>
                <w:color w:val="3B3838" w:themeColor="background2" w:themeShade="40"/>
                <w:sz w:val="16"/>
                <w:szCs w:val="16"/>
                <w:lang w:eastAsia="es-MX"/>
              </w:rPr>
              <w:lastRenderedPageBreak/>
              <w:t>lo establecido en las condiciones especiales.</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29</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17.- AVISO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77</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se deberá de notificar el accidente a la aseguradora de manera inmediata (dentro de los tres días hábiles siguientes).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señala que el reporte se hará de conocimiento de conformidad con lo establecido en numeral 17 de las condiciones especiales de la presente convocatoria.</w:t>
            </w:r>
          </w:p>
        </w:tc>
      </w:tr>
      <w:tr w:rsidR="00D6687E" w:rsidRPr="00D6687E" w:rsidTr="0052761E">
        <w:trPr>
          <w:trHeight w:val="189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30</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indique si los formatos de consentimiento y designación de beneficiarios serán dos formatos independientes o constarán en un mismo documento.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el nombre del documento es formato de designación de beneficiarios.</w:t>
            </w:r>
          </w:p>
        </w:tc>
      </w:tr>
      <w:tr w:rsidR="00D6687E" w:rsidRPr="00D6687E" w:rsidTr="0052761E">
        <w:trPr>
          <w:trHeight w:val="40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31</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se señale si serán reconocidos los consentimientos y designación de beneficiarios de otras aseguradoras.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el formato es de la CONAFOR, y no proporcionado por la aseguradora.</w:t>
            </w:r>
          </w:p>
        </w:tc>
      </w:tr>
      <w:tr w:rsidR="00D6687E" w:rsidRPr="00D6687E" w:rsidTr="0052761E">
        <w:trPr>
          <w:trHeight w:val="256"/>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32</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para el caso de no existir consentimiento firmado autógrafamente por su trabajador asegurado, quedará excluido de conformidad con lo establecido por el artículo 167 de Ley sobre el Contrato de Seguro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señala que no es correcta su apreciación y en dicho supuesto se deberá apegar al numeral 6 de las condiciones especiales de la presente convocatoria.</w:t>
            </w:r>
          </w:p>
        </w:tc>
      </w:tr>
      <w:tr w:rsidR="00D6687E" w:rsidRPr="00D6687E" w:rsidTr="0052761E">
        <w:trPr>
          <w:trHeight w:val="40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33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confirme que, en caso de no existir designación de beneficiarios, la suma asegurada se pagará a la sucesión del asegurado, previa entrega de copias certificadas del juicio sucesorio respectivo.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señala que no es correcta su apreciación y en dicho supuesto se deberá apegar al numeral 6 de las condiciones especiales de la presente convocatoria.</w:t>
            </w:r>
          </w:p>
        </w:tc>
      </w:tr>
      <w:tr w:rsidR="00D6687E" w:rsidRPr="00D6687E" w:rsidTr="0052761E">
        <w:trPr>
          <w:trHeight w:val="40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34</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que, al afectar la cobertura de fallecimiento, del personal activo deberá entregar a la aseguradora el consentimiento original, firmado autógrafamente por el asegurado, así como la designación de beneficiarios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no es correcta su apreciación. Derivado que el asegurado es CONAFOR y se deberá apegar a lo señalado en la cobertura de la</w:t>
            </w:r>
            <w:r>
              <w:rPr>
                <w:rFonts w:ascii="Montserrat" w:eastAsia="Times New Roman" w:hAnsi="Montserrat" w:cs="Calibri"/>
                <w:color w:val="3B3838" w:themeColor="background2" w:themeShade="40"/>
                <w:sz w:val="16"/>
                <w:szCs w:val="16"/>
                <w:lang w:eastAsia="es-MX"/>
              </w:rPr>
              <w:t>s</w:t>
            </w:r>
            <w:r w:rsidRPr="00495950">
              <w:rPr>
                <w:rFonts w:ascii="Montserrat" w:eastAsia="Times New Roman" w:hAnsi="Montserrat" w:cs="Calibri"/>
                <w:color w:val="3B3838" w:themeColor="background2" w:themeShade="40"/>
                <w:sz w:val="16"/>
                <w:szCs w:val="16"/>
                <w:lang w:eastAsia="es-MX"/>
              </w:rPr>
              <w:t xml:space="preserve"> condiciones especiales de la presente convocatoria.</w:t>
            </w:r>
          </w:p>
        </w:tc>
      </w:tr>
      <w:tr w:rsidR="00D6687E" w:rsidRPr="00D6687E" w:rsidTr="00495950">
        <w:trPr>
          <w:trHeight w:val="40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35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DOCUMENTACION 22.- RELACIÓN DE DOCUMENTOS QUE EL ASEGURADO DEBERÁ ENTREGAR A LA ASEGURADORA PARA LA INDEMNIZACIÓN DE SINIESTRO</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ANEXO I. PAG. 79</w:t>
            </w: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para el pago de la suma asegurada será necesario presentar identificación oficial vigente del asegurado (copia)</w:t>
            </w:r>
          </w:p>
        </w:tc>
        <w:tc>
          <w:tcPr>
            <w:tcW w:w="667" w:type="pct"/>
            <w:tcBorders>
              <w:top w:val="nil"/>
              <w:left w:val="nil"/>
              <w:bottom w:val="single" w:sz="4" w:space="0" w:color="auto"/>
              <w:right w:val="single" w:sz="4" w:space="0" w:color="auto"/>
            </w:tcBorders>
            <w:shd w:val="clear" w:color="auto" w:fill="auto"/>
            <w:vAlign w:val="center"/>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precisa que es su correcta su apreciación.</w:t>
            </w:r>
          </w:p>
        </w:tc>
      </w:tr>
      <w:tr w:rsidR="00D6687E" w:rsidRPr="00D6687E" w:rsidTr="0052761E">
        <w:trPr>
          <w:trHeight w:val="81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en caso de siniestro la convocante enviara a la adjudicada la documentación completa y legible en original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95950" w:rsidP="0052761E">
            <w:pPr>
              <w:jc w:val="center"/>
              <w:rPr>
                <w:rFonts w:ascii="Montserrat" w:eastAsia="Times New Roman" w:hAnsi="Montserrat" w:cs="Calibri"/>
                <w:color w:val="3B3838" w:themeColor="background2" w:themeShade="40"/>
                <w:sz w:val="16"/>
                <w:szCs w:val="16"/>
                <w:lang w:eastAsia="es-MX"/>
              </w:rPr>
            </w:pPr>
            <w:r w:rsidRPr="00495950">
              <w:rPr>
                <w:rFonts w:ascii="Montserrat" w:eastAsia="Times New Roman" w:hAnsi="Montserrat" w:cs="Calibri"/>
                <w:color w:val="3B3838" w:themeColor="background2" w:themeShade="40"/>
                <w:sz w:val="16"/>
                <w:szCs w:val="16"/>
                <w:lang w:eastAsia="es-MX"/>
              </w:rPr>
              <w:t>La convocante señala que se deberán apegar a lo establecido en el numeral 22 de las condiciones especiales de la presente convocatoria.</w:t>
            </w:r>
          </w:p>
        </w:tc>
      </w:tr>
      <w:tr w:rsidR="00D6687E" w:rsidRPr="00D6687E" w:rsidTr="0052761E">
        <w:trPr>
          <w:trHeight w:val="13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CONDICIONES DE PAGO PUNTO 2.2</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informa   en   las bases   que  no   se entregaran  anticipos,  no   obstante   es    necesario  informar   si   el   pago   se  ejecutara   al  momento   de la   formalización  del   contrato de acuerdo  al  punto  2.2,    aun  así sin tener   emisión  en   firme de  póliza.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37FB2"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 deberá apegarse al numeral XVII apartado 2.2 de la presente convocatoria.</w:t>
            </w:r>
          </w:p>
        </w:tc>
      </w:tr>
      <w:tr w:rsidR="00D6687E" w:rsidRPr="00D6687E" w:rsidTr="0052761E">
        <w:trPr>
          <w:trHeight w:val="16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37</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CONDICIONES DE PAGO PUNTO 2.2</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Con   relación a   la  entrega  de   la   factura,   se  menciona    que  es  necesario  reflejar  la  dirección   del RFC receptor,   no  obstante    la  facturación V. 3.0   indica que  no   es   obligatorio  reflejar el   domicilio,   informar si  es   aceptada  la   factura   sin  reflejar el   domicilio.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37FB2" w:rsidP="00873329">
            <w:pPr>
              <w:jc w:val="center"/>
              <w:rPr>
                <w:rFonts w:ascii="Montserrat" w:eastAsia="Times New Roman" w:hAnsi="Montserrat" w:cs="Calibri"/>
                <w:color w:val="3B3838" w:themeColor="background2" w:themeShade="40"/>
                <w:sz w:val="16"/>
                <w:szCs w:val="16"/>
                <w:lang w:eastAsia="es-MX"/>
              </w:rPr>
            </w:pPr>
            <w:r w:rsidRPr="00F37FB2">
              <w:rPr>
                <w:rFonts w:ascii="Montserrat" w:eastAsia="Times New Roman" w:hAnsi="Montserrat" w:cs="Calibri"/>
                <w:color w:val="3B3838" w:themeColor="background2" w:themeShade="40"/>
                <w:sz w:val="16"/>
                <w:szCs w:val="16"/>
                <w:lang w:eastAsia="es-MX"/>
              </w:rPr>
              <w:t xml:space="preserve">La convocante señala que deberá apegarse al numeral XVII apartado 2.2 </w:t>
            </w:r>
            <w:r>
              <w:rPr>
                <w:rFonts w:ascii="Montserrat" w:eastAsia="Times New Roman" w:hAnsi="Montserrat" w:cs="Calibri"/>
                <w:color w:val="3B3838" w:themeColor="background2" w:themeShade="40"/>
                <w:sz w:val="16"/>
                <w:szCs w:val="16"/>
                <w:lang w:eastAsia="es-MX"/>
              </w:rPr>
              <w:t xml:space="preserve">párrafo </w:t>
            </w:r>
            <w:r w:rsidR="00873329">
              <w:rPr>
                <w:rFonts w:ascii="Montserrat" w:eastAsia="Times New Roman" w:hAnsi="Montserrat" w:cs="Calibri"/>
                <w:color w:val="3B3838" w:themeColor="background2" w:themeShade="40"/>
                <w:sz w:val="16"/>
                <w:szCs w:val="16"/>
                <w:lang w:eastAsia="es-MX"/>
              </w:rPr>
              <w:t>sexto</w:t>
            </w:r>
            <w:r>
              <w:rPr>
                <w:rFonts w:ascii="Montserrat" w:eastAsia="Times New Roman" w:hAnsi="Montserrat" w:cs="Calibri"/>
                <w:color w:val="3B3838" w:themeColor="background2" w:themeShade="40"/>
                <w:sz w:val="16"/>
                <w:szCs w:val="16"/>
                <w:lang w:eastAsia="es-MX"/>
              </w:rPr>
              <w:t xml:space="preserve"> </w:t>
            </w:r>
            <w:r w:rsidRPr="00F37FB2">
              <w:rPr>
                <w:rFonts w:ascii="Montserrat" w:eastAsia="Times New Roman" w:hAnsi="Montserrat" w:cs="Calibri"/>
                <w:color w:val="3B3838" w:themeColor="background2" w:themeShade="40"/>
                <w:sz w:val="16"/>
                <w:szCs w:val="16"/>
                <w:lang w:eastAsia="es-MX"/>
              </w:rPr>
              <w:t>de la presente convocatoria.</w:t>
            </w:r>
          </w:p>
        </w:tc>
      </w:tr>
      <w:tr w:rsidR="00D6687E" w:rsidRPr="00D6687E" w:rsidTr="0052761E">
        <w:trPr>
          <w:trHeight w:val="189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38</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CONDICIONES DE PAGO PUNTO 2.2</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Con   relación a las   Altas y bajas  que   se realicen   durante   la   vigencia,  se solicita se indique  cuál   será el  periodo   o   la   fecha  en la que   se   realizara    pago ya que no se  especifica,  así mismo    es  necesario informar   si  se   requerirá   la  factura   de   cada   uno de  los  endosos de manera   anticipada    derivado  de  las   altas  y bajas.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873329" w:rsidP="0052761E">
            <w:pPr>
              <w:jc w:val="center"/>
              <w:rPr>
                <w:rFonts w:ascii="Montserrat" w:eastAsia="Times New Roman" w:hAnsi="Montserrat" w:cs="Calibri"/>
                <w:color w:val="3B3838" w:themeColor="background2" w:themeShade="40"/>
                <w:sz w:val="16"/>
                <w:szCs w:val="16"/>
                <w:lang w:eastAsia="es-MX"/>
              </w:rPr>
            </w:pPr>
            <w:r w:rsidRPr="00873329">
              <w:rPr>
                <w:rFonts w:ascii="Montserrat" w:eastAsia="Times New Roman" w:hAnsi="Montserrat" w:cs="Calibri"/>
                <w:color w:val="3B3838" w:themeColor="background2" w:themeShade="40"/>
                <w:sz w:val="16"/>
                <w:szCs w:val="16"/>
                <w:lang w:eastAsia="es-MX"/>
              </w:rPr>
              <w:t xml:space="preserve">La convocante señala que no es correcta su apreciación, ya que no </w:t>
            </w:r>
            <w:r w:rsidR="005C0FDE">
              <w:rPr>
                <w:rFonts w:ascii="Montserrat" w:eastAsia="Times New Roman" w:hAnsi="Montserrat" w:cs="Calibri"/>
                <w:color w:val="3B3838" w:themeColor="background2" w:themeShade="40"/>
                <w:sz w:val="16"/>
                <w:szCs w:val="16"/>
                <w:lang w:eastAsia="es-MX"/>
              </w:rPr>
              <w:t xml:space="preserve">se </w:t>
            </w:r>
            <w:r w:rsidRPr="00873329">
              <w:rPr>
                <w:rFonts w:ascii="Montserrat" w:eastAsia="Times New Roman" w:hAnsi="Montserrat" w:cs="Calibri"/>
                <w:color w:val="3B3838" w:themeColor="background2" w:themeShade="40"/>
                <w:sz w:val="16"/>
                <w:szCs w:val="16"/>
                <w:lang w:eastAsia="es-MX"/>
              </w:rPr>
              <w:t>establecen altas y bajas en las condiciones especiales de la presente convocatoria.</w:t>
            </w:r>
          </w:p>
        </w:tc>
      </w:tr>
      <w:tr w:rsidR="00D6687E" w:rsidRPr="00D6687E" w:rsidTr="0052761E">
        <w:trPr>
          <w:trHeight w:val="2008"/>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39</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de cuantas paginas es el archivo de las bases ya que la mayoría de las hojas viene en blanco. Favor de pronunciarse al respecto.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37FB2"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 son 166 páginas que integran la convocatoria.</w:t>
            </w:r>
          </w:p>
        </w:tc>
      </w:tr>
      <w:tr w:rsidR="00D6687E" w:rsidRPr="00D6687E" w:rsidTr="0052761E">
        <w:trPr>
          <w:trHeight w:val="6776"/>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40</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Se solicita atentamente a la convocante que en caso de que mi representada resulte adjudicada y de conformidad con la “resolución por la que se expiden las disposiciones de carácter general a que se refiere el Artículo 492 de la ley de instituciones de seguros y de fianzas, previamente a la emisión de la póliza deberá de proporcionar copia de los siguientes documentos por cada entidad con la que se formalizara el contrato; así como llenar los formatos de la compañía.</w:t>
            </w:r>
            <w:r w:rsidRPr="00FF09D4">
              <w:rPr>
                <w:rFonts w:ascii="Montserrat" w:eastAsia="Times New Roman" w:hAnsi="Montserrat" w:cs="Calibri"/>
                <w:color w:val="3B3838" w:themeColor="background2" w:themeShade="40"/>
                <w:sz w:val="18"/>
                <w:szCs w:val="18"/>
                <w:lang w:eastAsia="es-MX"/>
              </w:rPr>
              <w:br/>
            </w:r>
            <w:r w:rsidRPr="00FF09D4">
              <w:rPr>
                <w:rFonts w:ascii="Montserrat" w:eastAsia="Times New Roman" w:hAnsi="Montserrat" w:cs="Calibri"/>
                <w:color w:val="3B3838" w:themeColor="background2" w:themeShade="40"/>
                <w:sz w:val="18"/>
                <w:szCs w:val="18"/>
                <w:lang w:eastAsia="es-MX"/>
              </w:rPr>
              <w:br/>
              <w:t xml:space="preserve">a) Decreto de creación de la dependencia    </w:t>
            </w:r>
            <w:r w:rsidRPr="00FF09D4">
              <w:rPr>
                <w:rFonts w:ascii="Montserrat" w:eastAsia="Times New Roman" w:hAnsi="Montserrat" w:cs="Calibri"/>
                <w:color w:val="3B3838" w:themeColor="background2" w:themeShade="40"/>
                <w:sz w:val="18"/>
                <w:szCs w:val="18"/>
                <w:lang w:eastAsia="es-MX"/>
              </w:rPr>
              <w:br/>
              <w:t xml:space="preserve">  </w:t>
            </w:r>
            <w:r w:rsidRPr="00FF09D4">
              <w:rPr>
                <w:rFonts w:ascii="Montserrat" w:eastAsia="Times New Roman" w:hAnsi="Montserrat" w:cs="Calibri"/>
                <w:color w:val="3B3838" w:themeColor="background2" w:themeShade="40"/>
                <w:sz w:val="18"/>
                <w:szCs w:val="18"/>
                <w:lang w:eastAsia="es-MX"/>
              </w:rPr>
              <w:br/>
              <w:t>b) Comprobante de domicilio de la dependencia convocante con no más de 3 meses de antigüedad a la fecha de firma del contrato (recibo de luz, de telefonía, impuesto predial o de derechos por suministro de agua; estados de cuenta bancarios), o bien el contrato de arrendamiento registrado ante la autoridad fiscal competente.</w:t>
            </w:r>
            <w:r w:rsidRPr="00FF09D4">
              <w:rPr>
                <w:rFonts w:ascii="Montserrat" w:eastAsia="Times New Roman" w:hAnsi="Montserrat" w:cs="Calibri"/>
                <w:color w:val="3B3838" w:themeColor="background2" w:themeShade="40"/>
                <w:sz w:val="18"/>
                <w:szCs w:val="18"/>
                <w:lang w:eastAsia="es-MX"/>
              </w:rPr>
              <w:br/>
            </w:r>
            <w:r w:rsidRPr="00FF09D4">
              <w:rPr>
                <w:rFonts w:ascii="Montserrat" w:eastAsia="Times New Roman" w:hAnsi="Montserrat" w:cs="Calibri"/>
                <w:color w:val="3B3838" w:themeColor="background2" w:themeShade="40"/>
                <w:sz w:val="18"/>
                <w:szCs w:val="18"/>
                <w:lang w:eastAsia="es-MX"/>
              </w:rPr>
              <w:br/>
              <w:t>c) Registro federal de contribuyentes.</w:t>
            </w:r>
            <w:r w:rsidRPr="00FF09D4">
              <w:rPr>
                <w:rFonts w:ascii="Montserrat" w:eastAsia="Times New Roman" w:hAnsi="Montserrat" w:cs="Calibri"/>
                <w:color w:val="3B3838" w:themeColor="background2" w:themeShade="40"/>
                <w:sz w:val="18"/>
                <w:szCs w:val="18"/>
                <w:lang w:eastAsia="es-MX"/>
              </w:rPr>
              <w:br/>
            </w:r>
            <w:r w:rsidRPr="00FF09D4">
              <w:rPr>
                <w:rFonts w:ascii="Montserrat" w:eastAsia="Times New Roman" w:hAnsi="Montserrat" w:cs="Calibri"/>
                <w:color w:val="3B3838" w:themeColor="background2" w:themeShade="40"/>
                <w:sz w:val="18"/>
                <w:szCs w:val="18"/>
                <w:lang w:eastAsia="es-MX"/>
              </w:rPr>
              <w:br/>
              <w:t>d) Documento mediante el cual el(los) representante(s) legal(es) acredite(n) su(s) facultad(es) para representar a la dependencia.</w:t>
            </w:r>
            <w:r w:rsidRPr="00FF09D4">
              <w:rPr>
                <w:rFonts w:ascii="Montserrat" w:eastAsia="Times New Roman" w:hAnsi="Montserrat" w:cs="Calibri"/>
                <w:color w:val="3B3838" w:themeColor="background2" w:themeShade="40"/>
                <w:sz w:val="18"/>
                <w:szCs w:val="18"/>
                <w:lang w:eastAsia="es-MX"/>
              </w:rPr>
              <w:br/>
            </w:r>
            <w:r w:rsidRPr="00FF09D4">
              <w:rPr>
                <w:rFonts w:ascii="Montserrat" w:eastAsia="Times New Roman" w:hAnsi="Montserrat" w:cs="Calibri"/>
                <w:color w:val="3B3838" w:themeColor="background2" w:themeShade="40"/>
                <w:sz w:val="18"/>
                <w:szCs w:val="18"/>
                <w:lang w:eastAsia="es-MX"/>
              </w:rPr>
              <w:br/>
              <w:t>Copia de la identificación oficial del representante legal de la dependencia (credencial para votar, pasaporte, cédula profesional).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F37FB2"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La convocante señala que en caso de resultar adjudicado, se proporcionará la mencionada información.</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41</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sea tan amable de compartir las bases de licitación y la junta de aclaraciones en formato Word, o bien puedan ser enviadas al mail jmartinez@latinoseguros.com.mx</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A77D8" w:rsidP="005C0FD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señala que una vez finalizada la Junta de Aclaraciones se proporcionará en formato </w:t>
            </w:r>
            <w:r w:rsidR="005C0FDE">
              <w:rPr>
                <w:rFonts w:ascii="Montserrat" w:eastAsia="Times New Roman" w:hAnsi="Montserrat" w:cs="Calibri"/>
                <w:color w:val="3B3838" w:themeColor="background2" w:themeShade="40"/>
                <w:sz w:val="16"/>
                <w:szCs w:val="16"/>
                <w:lang w:eastAsia="es-MX"/>
              </w:rPr>
              <w:t xml:space="preserve">Word y </w:t>
            </w:r>
            <w:proofErr w:type="spellStart"/>
            <w:r w:rsidR="005C0FDE">
              <w:rPr>
                <w:rFonts w:ascii="Montserrat" w:eastAsia="Times New Roman" w:hAnsi="Montserrat" w:cs="Calibri"/>
                <w:color w:val="3B3838" w:themeColor="background2" w:themeShade="40"/>
                <w:sz w:val="16"/>
                <w:szCs w:val="16"/>
                <w:lang w:eastAsia="es-MX"/>
              </w:rPr>
              <w:t>pdf</w:t>
            </w:r>
            <w:proofErr w:type="spellEnd"/>
            <w:r w:rsidR="005C0FDE">
              <w:rPr>
                <w:rFonts w:ascii="Montserrat" w:eastAsia="Times New Roman" w:hAnsi="Montserrat" w:cs="Calibri"/>
                <w:color w:val="3B3838" w:themeColor="background2" w:themeShade="40"/>
                <w:sz w:val="16"/>
                <w:szCs w:val="16"/>
                <w:lang w:eastAsia="es-MX"/>
              </w:rPr>
              <w:t xml:space="preserve"> </w:t>
            </w:r>
            <w:r>
              <w:rPr>
                <w:rFonts w:ascii="Montserrat" w:eastAsia="Times New Roman" w:hAnsi="Montserrat" w:cs="Calibri"/>
                <w:color w:val="3B3838" w:themeColor="background2" w:themeShade="40"/>
                <w:sz w:val="16"/>
                <w:szCs w:val="16"/>
                <w:lang w:eastAsia="es-MX"/>
              </w:rPr>
              <w:t xml:space="preserve">dicha acta a través del sistema de Compras Gubernamentales </w:t>
            </w:r>
            <w:proofErr w:type="spellStart"/>
            <w:r>
              <w:rPr>
                <w:rFonts w:ascii="Montserrat" w:eastAsia="Times New Roman" w:hAnsi="Montserrat" w:cs="Calibri"/>
                <w:color w:val="3B3838" w:themeColor="background2" w:themeShade="40"/>
                <w:sz w:val="16"/>
                <w:szCs w:val="16"/>
                <w:lang w:eastAsia="es-MX"/>
              </w:rPr>
              <w:t>CompraNet</w:t>
            </w:r>
            <w:proofErr w:type="spellEnd"/>
            <w:r>
              <w:rPr>
                <w:rFonts w:ascii="Montserrat" w:eastAsia="Times New Roman" w:hAnsi="Montserrat" w:cs="Calibri"/>
                <w:color w:val="3B3838" w:themeColor="background2" w:themeShade="40"/>
                <w:sz w:val="16"/>
                <w:szCs w:val="16"/>
                <w:lang w:eastAsia="es-MX"/>
              </w:rPr>
              <w:t xml:space="preserve">. </w:t>
            </w:r>
          </w:p>
        </w:tc>
      </w:tr>
      <w:tr w:rsidR="00D6687E" w:rsidRPr="00D6687E" w:rsidTr="0052761E">
        <w:trPr>
          <w:trHeight w:val="243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42</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amablemente a la convocante confirmar que podemos presentar un escrito manifestando que nos comprometemos a acatar todo lo establecido en bases, así como los cambios derivados de la junta de aclaraciones, acompañado de una copia de la junta de aclaraciones firmada por el representante legal como muestra de conocimiento de la misma, sin que sea necesario insertar los cambios derivados de la junta en nuestra propuesta técnica.</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4A77D8"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señala que se acepta la </w:t>
            </w:r>
            <w:r w:rsidR="00AA1FC7">
              <w:rPr>
                <w:rFonts w:ascii="Montserrat" w:eastAsia="Times New Roman" w:hAnsi="Montserrat" w:cs="Calibri"/>
                <w:color w:val="3B3838" w:themeColor="background2" w:themeShade="40"/>
                <w:sz w:val="16"/>
                <w:szCs w:val="16"/>
                <w:lang w:eastAsia="es-MX"/>
              </w:rPr>
              <w:t>presentación del escrito “bajo protesta de decir verdad” en donde acepta todas las modificaciones derivadas de la Junta de Aclaraciones.</w:t>
            </w:r>
          </w:p>
        </w:tc>
      </w:tr>
      <w:tr w:rsidR="00D6687E" w:rsidRPr="00D6687E" w:rsidTr="0052761E">
        <w:trPr>
          <w:trHeight w:val="108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43</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la convocante confirmar que se permite la intermediación de un agente para una mejor administración sin que esto genere un gasto para la dependencia. Favor de pronunciarse al respecto.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5C0FDE" w:rsidP="0052761E">
            <w:pPr>
              <w:jc w:val="center"/>
              <w:rPr>
                <w:rFonts w:ascii="Montserrat" w:eastAsia="Times New Roman" w:hAnsi="Montserrat" w:cs="Calibri"/>
                <w:color w:val="3B3838" w:themeColor="background2" w:themeShade="40"/>
                <w:sz w:val="16"/>
                <w:szCs w:val="16"/>
                <w:lang w:eastAsia="es-MX"/>
              </w:rPr>
            </w:pPr>
            <w:r w:rsidRPr="005C0FDE">
              <w:rPr>
                <w:rFonts w:ascii="Montserrat" w:eastAsia="Times New Roman" w:hAnsi="Montserrat" w:cs="Calibri"/>
                <w:color w:val="3B3838" w:themeColor="background2" w:themeShade="40"/>
                <w:sz w:val="16"/>
                <w:szCs w:val="16"/>
                <w:lang w:eastAsia="es-MX"/>
              </w:rPr>
              <w:t>La convocante precisa que deberá remitirse</w:t>
            </w:r>
            <w:r>
              <w:rPr>
                <w:rFonts w:ascii="Montserrat" w:eastAsia="Times New Roman" w:hAnsi="Montserrat" w:cs="Calibri"/>
                <w:color w:val="3B3838" w:themeColor="background2" w:themeShade="40"/>
                <w:sz w:val="16"/>
                <w:szCs w:val="16"/>
                <w:lang w:eastAsia="es-MX"/>
              </w:rPr>
              <w:t xml:space="preserve"> al</w:t>
            </w:r>
            <w:r w:rsidRPr="005C0FDE">
              <w:rPr>
                <w:rFonts w:ascii="Montserrat" w:eastAsia="Times New Roman" w:hAnsi="Montserrat" w:cs="Calibri"/>
                <w:color w:val="3B3838" w:themeColor="background2" w:themeShade="40"/>
                <w:sz w:val="16"/>
                <w:szCs w:val="16"/>
                <w:lang w:eastAsia="es-MX"/>
              </w:rPr>
              <w:t xml:space="preserve"> punto 5 del procedimiento preferente de reclamación y pago de indemnizaciones.</w:t>
            </w:r>
          </w:p>
        </w:tc>
      </w:tr>
      <w:tr w:rsidR="00D6687E" w:rsidRPr="00D6687E" w:rsidTr="0052761E">
        <w:trPr>
          <w:trHeight w:val="135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44</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confirmar que la vigencia de la póliza seria del 31 de julio del 2022 al 31 de diciembre del 2024, y en caso de ser afirmativa la respuesta confirmar que se podrán manejar pólizas de acuerdo a cada año fiscal.</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5C0FDE" w:rsidP="0052761E">
            <w:pPr>
              <w:jc w:val="center"/>
              <w:rPr>
                <w:rFonts w:ascii="Montserrat" w:eastAsia="Times New Roman" w:hAnsi="Montserrat" w:cs="Calibri"/>
                <w:color w:val="3B3838" w:themeColor="background2" w:themeShade="40"/>
                <w:sz w:val="16"/>
                <w:szCs w:val="16"/>
                <w:lang w:eastAsia="es-MX"/>
              </w:rPr>
            </w:pPr>
            <w:r>
              <w:rPr>
                <w:rFonts w:ascii="Montserrat" w:eastAsia="Times New Roman" w:hAnsi="Montserrat" w:cs="Calibri"/>
                <w:color w:val="3B3838" w:themeColor="background2" w:themeShade="40"/>
                <w:sz w:val="16"/>
                <w:szCs w:val="16"/>
                <w:lang w:eastAsia="es-MX"/>
              </w:rPr>
              <w:t xml:space="preserve">La convocante confirma que la vigencia para la prestación del servicio será a partir </w:t>
            </w:r>
            <w:r w:rsidR="003A738D" w:rsidRPr="003A738D">
              <w:rPr>
                <w:rFonts w:ascii="Montserrat" w:eastAsia="Times New Roman" w:hAnsi="Montserrat" w:cs="Calibri"/>
                <w:color w:val="3B3838" w:themeColor="background2" w:themeShade="40"/>
                <w:sz w:val="16"/>
                <w:szCs w:val="16"/>
                <w:lang w:eastAsia="es-MX"/>
              </w:rPr>
              <w:t>de las 12:00 (doce) horas del día 31 (treinta y uno) de julio de 2022 (dos mil veintidós) y concluirá a las 24:00 horas del 31 (treinta y uno) de diciembre de 2024 (dos mil veinticuatro)</w:t>
            </w:r>
            <w:r w:rsidR="003A738D">
              <w:rPr>
                <w:rFonts w:ascii="Montserrat" w:eastAsia="Times New Roman" w:hAnsi="Montserrat" w:cs="Calibri"/>
                <w:color w:val="3B3838" w:themeColor="background2" w:themeShade="40"/>
                <w:sz w:val="16"/>
                <w:szCs w:val="16"/>
                <w:lang w:eastAsia="es-MX"/>
              </w:rPr>
              <w:t>. Se confirma que se podrán emitir pólizas de acuerdo a cada año fiscal.</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45</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indicar cuantos asegurados se pronostican por año.</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5C0FDE" w:rsidP="0052761E">
            <w:pPr>
              <w:jc w:val="center"/>
              <w:rPr>
                <w:rFonts w:ascii="Montserrat" w:eastAsia="Times New Roman" w:hAnsi="Montserrat" w:cs="Calibri"/>
                <w:color w:val="3B3838" w:themeColor="background2" w:themeShade="40"/>
                <w:sz w:val="16"/>
                <w:szCs w:val="16"/>
                <w:lang w:eastAsia="es-MX"/>
              </w:rPr>
            </w:pPr>
            <w:r w:rsidRPr="005C0FDE">
              <w:rPr>
                <w:rFonts w:ascii="Montserrat" w:eastAsia="Times New Roman" w:hAnsi="Montserrat" w:cs="Calibri"/>
                <w:color w:val="3B3838" w:themeColor="background2" w:themeShade="40"/>
                <w:sz w:val="16"/>
                <w:szCs w:val="16"/>
                <w:lang w:eastAsia="es-MX"/>
              </w:rPr>
              <w:t>La convocante precisa que no es posible determinar dicho dato y se deberán apegar a lo establecido en la cobertura indicada en las condiciones especiales de la presente convocatoria.</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46</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 xml:space="preserve">Se solicita a la convocante proporcionar el </w:t>
            </w:r>
            <w:r w:rsidR="005655A0" w:rsidRPr="00FF09D4">
              <w:rPr>
                <w:rFonts w:ascii="Montserrat" w:eastAsia="Times New Roman" w:hAnsi="Montserrat" w:cs="Calibri"/>
                <w:color w:val="3B3838" w:themeColor="background2" w:themeShade="40"/>
                <w:sz w:val="18"/>
                <w:szCs w:val="18"/>
                <w:lang w:val="es-ES" w:eastAsia="es-MX"/>
              </w:rPr>
              <w:t>número</w:t>
            </w:r>
            <w:r w:rsidRPr="00FF09D4">
              <w:rPr>
                <w:rFonts w:ascii="Montserrat" w:eastAsia="Times New Roman" w:hAnsi="Montserrat" w:cs="Calibri"/>
                <w:color w:val="3B3838" w:themeColor="background2" w:themeShade="40"/>
                <w:sz w:val="18"/>
                <w:szCs w:val="18"/>
                <w:lang w:val="es-ES" w:eastAsia="es-MX"/>
              </w:rPr>
              <w:t xml:space="preserve"> de asegurados de las ultimas 5 vigencias.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DB4BD8" w:rsidP="0052761E">
            <w:pPr>
              <w:jc w:val="center"/>
              <w:rPr>
                <w:rFonts w:ascii="Montserrat" w:eastAsia="Times New Roman" w:hAnsi="Montserrat" w:cs="Calibri"/>
                <w:color w:val="3B3838" w:themeColor="background2" w:themeShade="40"/>
                <w:sz w:val="16"/>
                <w:szCs w:val="16"/>
                <w:lang w:eastAsia="es-MX"/>
              </w:rPr>
            </w:pPr>
            <w:r w:rsidRPr="00DB4BD8">
              <w:rPr>
                <w:rFonts w:ascii="Montserrat" w:eastAsia="Times New Roman" w:hAnsi="Montserrat" w:cs="Calibri"/>
                <w:color w:val="3B3838" w:themeColor="background2" w:themeShade="40"/>
                <w:sz w:val="16"/>
                <w:szCs w:val="16"/>
                <w:lang w:eastAsia="es-MX"/>
              </w:rPr>
              <w:t xml:space="preserve">La convocante precisa que no es posible determinar dicho dato y se deberán apegar a lo establecido en la cobertura </w:t>
            </w:r>
            <w:r w:rsidRPr="00DB4BD8">
              <w:rPr>
                <w:rFonts w:ascii="Montserrat" w:eastAsia="Times New Roman" w:hAnsi="Montserrat" w:cs="Calibri"/>
                <w:color w:val="3B3838" w:themeColor="background2" w:themeShade="40"/>
                <w:sz w:val="16"/>
                <w:szCs w:val="16"/>
                <w:lang w:eastAsia="es-MX"/>
              </w:rPr>
              <w:lastRenderedPageBreak/>
              <w:t>indicada en las condiciones especiales de la presente convocatoria.</w:t>
            </w:r>
          </w:p>
        </w:tc>
      </w:tr>
      <w:tr w:rsidR="00D6687E" w:rsidRPr="00D6687E" w:rsidTr="0052761E">
        <w:trPr>
          <w:trHeight w:val="54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lastRenderedPageBreak/>
              <w:t>47</w:t>
            </w:r>
          </w:p>
        </w:tc>
        <w:tc>
          <w:tcPr>
            <w:tcW w:w="5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eastAsia="es-MX"/>
              </w:rPr>
              <w:t>GENERAL</w:t>
            </w:r>
          </w:p>
        </w:tc>
        <w:tc>
          <w:tcPr>
            <w:tcW w:w="77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915"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p>
        </w:tc>
        <w:tc>
          <w:tcPr>
            <w:tcW w:w="1763" w:type="pct"/>
            <w:tcBorders>
              <w:top w:val="nil"/>
              <w:left w:val="nil"/>
              <w:bottom w:val="single" w:sz="4" w:space="0" w:color="auto"/>
              <w:right w:val="single" w:sz="4" w:space="0" w:color="auto"/>
            </w:tcBorders>
            <w:shd w:val="clear" w:color="auto" w:fill="auto"/>
            <w:vAlign w:val="center"/>
            <w:hideMark/>
          </w:tcPr>
          <w:p w:rsidR="00FF09D4" w:rsidRPr="00FF09D4" w:rsidRDefault="00FF09D4" w:rsidP="0052761E">
            <w:pPr>
              <w:jc w:val="center"/>
              <w:rPr>
                <w:rFonts w:ascii="Montserrat" w:eastAsia="Times New Roman" w:hAnsi="Montserrat" w:cs="Calibri"/>
                <w:color w:val="3B3838" w:themeColor="background2" w:themeShade="40"/>
                <w:sz w:val="18"/>
                <w:szCs w:val="18"/>
                <w:lang w:eastAsia="es-MX"/>
              </w:rPr>
            </w:pPr>
            <w:r w:rsidRPr="00FF09D4">
              <w:rPr>
                <w:rFonts w:ascii="Montserrat" w:eastAsia="Times New Roman" w:hAnsi="Montserrat" w:cs="Calibri"/>
                <w:color w:val="3B3838" w:themeColor="background2" w:themeShade="40"/>
                <w:sz w:val="18"/>
                <w:szCs w:val="18"/>
                <w:lang w:val="es-ES" w:eastAsia="es-MX"/>
              </w:rPr>
              <w:t>Se solicita a la convocante proporcionar el monto de primas pagadas en las últimas 5 vigencias.</w:t>
            </w:r>
          </w:p>
        </w:tc>
        <w:tc>
          <w:tcPr>
            <w:tcW w:w="667" w:type="pct"/>
            <w:tcBorders>
              <w:top w:val="nil"/>
              <w:left w:val="nil"/>
              <w:bottom w:val="single" w:sz="4" w:space="0" w:color="auto"/>
              <w:right w:val="single" w:sz="4" w:space="0" w:color="auto"/>
            </w:tcBorders>
            <w:shd w:val="clear" w:color="auto" w:fill="auto"/>
            <w:vAlign w:val="center"/>
            <w:hideMark/>
          </w:tcPr>
          <w:p w:rsidR="00FF09D4" w:rsidRPr="00FF09D4" w:rsidRDefault="00DB4BD8" w:rsidP="0052761E">
            <w:pPr>
              <w:jc w:val="center"/>
              <w:rPr>
                <w:rFonts w:ascii="Montserrat" w:eastAsia="Times New Roman" w:hAnsi="Montserrat" w:cs="Calibri"/>
                <w:color w:val="3B3838" w:themeColor="background2" w:themeShade="40"/>
                <w:sz w:val="16"/>
                <w:szCs w:val="16"/>
                <w:lang w:eastAsia="es-MX"/>
              </w:rPr>
            </w:pPr>
            <w:r w:rsidRPr="00DB4BD8">
              <w:rPr>
                <w:rFonts w:ascii="Montserrat" w:eastAsia="Times New Roman" w:hAnsi="Montserrat" w:cs="Calibri"/>
                <w:color w:val="3B3838" w:themeColor="background2" w:themeShade="40"/>
                <w:sz w:val="16"/>
                <w:szCs w:val="16"/>
                <w:lang w:eastAsia="es-MX"/>
              </w:rPr>
              <w:t>La convocante precisa que la pregunta planteada no guarda relación con la convocat</w:t>
            </w:r>
            <w:r w:rsidR="003B1B21">
              <w:rPr>
                <w:rFonts w:ascii="Montserrat" w:eastAsia="Times New Roman" w:hAnsi="Montserrat" w:cs="Calibri"/>
                <w:color w:val="3B3838" w:themeColor="background2" w:themeShade="40"/>
                <w:sz w:val="16"/>
                <w:szCs w:val="16"/>
                <w:lang w:eastAsia="es-MX"/>
              </w:rPr>
              <w:t>oria del presente procedimiento</w:t>
            </w:r>
            <w:r w:rsidRPr="00DB4BD8">
              <w:rPr>
                <w:rFonts w:ascii="Montserrat" w:eastAsia="Times New Roman" w:hAnsi="Montserrat" w:cs="Calibri"/>
                <w:color w:val="3B3838" w:themeColor="background2" w:themeShade="40"/>
                <w:sz w:val="16"/>
                <w:szCs w:val="16"/>
                <w:lang w:eastAsia="es-MX"/>
              </w:rPr>
              <w:t xml:space="preserve"> por lo que no será atendida.</w:t>
            </w:r>
          </w:p>
        </w:tc>
      </w:tr>
    </w:tbl>
    <w:p w:rsidR="00FF09D4" w:rsidRPr="00D6687E" w:rsidRDefault="00FF09D4" w:rsidP="005B089D">
      <w:pPr>
        <w:jc w:val="both"/>
        <w:rPr>
          <w:rFonts w:ascii="Montserrat" w:hAnsi="Montserrat" w:cs="Üp˛¯Ït!5'88å{∞a&quot;7"/>
          <w:b/>
          <w:bCs/>
          <w:color w:val="3B3838" w:themeColor="background2" w:themeShade="40"/>
          <w:sz w:val="18"/>
          <w:szCs w:val="18"/>
        </w:rPr>
      </w:pPr>
    </w:p>
    <w:p w:rsidR="00FF09D4" w:rsidRPr="00D6687E" w:rsidRDefault="00FF09D4" w:rsidP="00FF09D4">
      <w:pPr>
        <w:jc w:val="both"/>
        <w:rPr>
          <w:rFonts w:ascii="Montserrat" w:hAnsi="Montserrat" w:cs="Üp˛¯Ït!5'88å{∞a&quot;7"/>
          <w:b/>
          <w:bCs/>
          <w:color w:val="3B3838" w:themeColor="background2" w:themeShade="40"/>
          <w:sz w:val="18"/>
          <w:szCs w:val="18"/>
        </w:rPr>
      </w:pPr>
    </w:p>
    <w:p w:rsidR="00FF09D4" w:rsidRPr="00D6687E" w:rsidRDefault="00FF09D4" w:rsidP="00FF09D4">
      <w:pPr>
        <w:jc w:val="both"/>
        <w:rPr>
          <w:rFonts w:ascii="Montserrat" w:hAnsi="Montserrat" w:cs="Üp˛¯Ït!5'88å{∞a&quot;7"/>
          <w:b/>
          <w:bCs/>
          <w:color w:val="3B3838" w:themeColor="background2" w:themeShade="40"/>
          <w:sz w:val="18"/>
          <w:szCs w:val="18"/>
        </w:rPr>
      </w:pPr>
      <w:r w:rsidRPr="00D6687E">
        <w:rPr>
          <w:rFonts w:ascii="Montserrat" w:hAnsi="Montserrat" w:cs="Üp˛¯Ït!5'88å{∞a&quot;7"/>
          <w:b/>
          <w:bCs/>
          <w:color w:val="3B3838" w:themeColor="background2" w:themeShade="40"/>
          <w:sz w:val="18"/>
          <w:szCs w:val="18"/>
        </w:rPr>
        <w:t xml:space="preserve">5.- SEGUROS EL POTOSÍ, S.A. </w:t>
      </w:r>
    </w:p>
    <w:p w:rsidR="001D2B88" w:rsidRPr="00D6687E" w:rsidRDefault="001D2B88" w:rsidP="005B089D">
      <w:pPr>
        <w:jc w:val="both"/>
        <w:rPr>
          <w:rFonts w:ascii="Montserrat" w:hAnsi="Montserrat" w:cs="Üp˛¯Ït!5'88å{∞a&quot;7"/>
          <w:b/>
          <w:bCs/>
          <w:color w:val="3B3838" w:themeColor="background2" w:themeShade="40"/>
          <w:sz w:val="18"/>
          <w:szCs w:val="18"/>
        </w:rPr>
      </w:pPr>
    </w:p>
    <w:p w:rsidR="001D2B88" w:rsidRPr="00D6687E" w:rsidRDefault="001D2B88" w:rsidP="005B089D">
      <w:pPr>
        <w:jc w:val="both"/>
        <w:rPr>
          <w:rFonts w:ascii="Montserrat" w:hAnsi="Montserrat" w:cs="Üp˛¯Ït!5'88å{∞a&quot;7"/>
          <w:b/>
          <w:bCs/>
          <w:color w:val="3B3838" w:themeColor="background2" w:themeShade="40"/>
          <w:sz w:val="18"/>
          <w:szCs w:val="18"/>
        </w:rPr>
      </w:pPr>
    </w:p>
    <w:tbl>
      <w:tblPr>
        <w:tblW w:w="5000" w:type="pct"/>
        <w:tblCellMar>
          <w:left w:w="70" w:type="dxa"/>
          <w:right w:w="70" w:type="dxa"/>
        </w:tblCellMar>
        <w:tblLook w:val="04A0" w:firstRow="1" w:lastRow="0" w:firstColumn="1" w:lastColumn="0" w:noHBand="0" w:noVBand="1"/>
      </w:tblPr>
      <w:tblGrid>
        <w:gridCol w:w="539"/>
        <w:gridCol w:w="1404"/>
        <w:gridCol w:w="1847"/>
        <w:gridCol w:w="1109"/>
        <w:gridCol w:w="3860"/>
        <w:gridCol w:w="1304"/>
      </w:tblGrid>
      <w:tr w:rsidR="00D6687E" w:rsidRPr="00D6687E" w:rsidTr="001D2B88">
        <w:trPr>
          <w:trHeight w:val="300"/>
          <w:tblHeader/>
        </w:trPr>
        <w:tc>
          <w:tcPr>
            <w:tcW w:w="438"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No.</w:t>
            </w:r>
          </w:p>
        </w:tc>
        <w:tc>
          <w:tcPr>
            <w:tcW w:w="1901" w:type="pct"/>
            <w:gridSpan w:val="3"/>
            <w:tcBorders>
              <w:top w:val="single" w:sz="4" w:space="0" w:color="auto"/>
              <w:left w:val="nil"/>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REFERENCIA DE LA CONVOCATORIA</w:t>
            </w:r>
          </w:p>
        </w:tc>
        <w:tc>
          <w:tcPr>
            <w:tcW w:w="1895"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PREGUNTA</w:t>
            </w:r>
          </w:p>
        </w:tc>
        <w:tc>
          <w:tcPr>
            <w:tcW w:w="766"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RESPUESTA</w:t>
            </w:r>
          </w:p>
        </w:tc>
      </w:tr>
      <w:tr w:rsidR="00D6687E" w:rsidRPr="00D6687E" w:rsidTr="001D2B88">
        <w:trPr>
          <w:trHeight w:val="960"/>
          <w:tblHeader/>
        </w:trPr>
        <w:tc>
          <w:tcPr>
            <w:tcW w:w="438" w:type="pct"/>
            <w:vMerge/>
            <w:tcBorders>
              <w:top w:val="single" w:sz="4" w:space="0" w:color="auto"/>
              <w:left w:val="single" w:sz="4" w:space="0" w:color="auto"/>
              <w:bottom w:val="single" w:sz="4" w:space="0" w:color="000000"/>
              <w:right w:val="single" w:sz="4" w:space="0" w:color="auto"/>
            </w:tcBorders>
            <w:vAlign w:val="center"/>
            <w:hideMark/>
          </w:tcPr>
          <w:p w:rsidR="001D2B88" w:rsidRPr="001D2B88" w:rsidRDefault="001D2B88" w:rsidP="001D2B88">
            <w:pPr>
              <w:rPr>
                <w:rFonts w:ascii="Montserrat" w:eastAsia="Times New Roman" w:hAnsi="Montserrat" w:cs="Calibri"/>
                <w:b/>
                <w:bCs/>
                <w:color w:val="3B3838" w:themeColor="background2" w:themeShade="40"/>
                <w:sz w:val="16"/>
                <w:szCs w:val="16"/>
                <w:lang w:eastAsia="es-MX"/>
              </w:rPr>
            </w:pPr>
          </w:p>
        </w:tc>
        <w:tc>
          <w:tcPr>
            <w:tcW w:w="513" w:type="pct"/>
            <w:tcBorders>
              <w:top w:val="nil"/>
              <w:left w:val="nil"/>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NUMERAL</w:t>
            </w:r>
          </w:p>
        </w:tc>
        <w:tc>
          <w:tcPr>
            <w:tcW w:w="804" w:type="pct"/>
            <w:tcBorders>
              <w:top w:val="nil"/>
              <w:left w:val="nil"/>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PUNTO / INCISO</w:t>
            </w:r>
          </w:p>
        </w:tc>
        <w:tc>
          <w:tcPr>
            <w:tcW w:w="584" w:type="pct"/>
            <w:tcBorders>
              <w:top w:val="nil"/>
              <w:left w:val="nil"/>
              <w:bottom w:val="single" w:sz="4" w:space="0" w:color="auto"/>
              <w:right w:val="single" w:sz="4" w:space="0" w:color="auto"/>
            </w:tcBorders>
            <w:shd w:val="clear" w:color="000000" w:fill="E0CEAA"/>
            <w:vAlign w:val="center"/>
            <w:hideMark/>
          </w:tcPr>
          <w:p w:rsidR="001D2B88" w:rsidRPr="001D2B88" w:rsidRDefault="001D2B88" w:rsidP="001D2B88">
            <w:pPr>
              <w:jc w:val="center"/>
              <w:rPr>
                <w:rFonts w:ascii="Montserrat" w:eastAsia="Times New Roman" w:hAnsi="Montserrat" w:cs="Calibri"/>
                <w:b/>
                <w:bCs/>
                <w:color w:val="3B3838" w:themeColor="background2" w:themeShade="40"/>
                <w:sz w:val="16"/>
                <w:szCs w:val="16"/>
                <w:lang w:eastAsia="es-MX"/>
              </w:rPr>
            </w:pPr>
            <w:r w:rsidRPr="001D2B88">
              <w:rPr>
                <w:rFonts w:ascii="Montserrat" w:eastAsia="Times New Roman" w:hAnsi="Montserrat" w:cs="Calibri"/>
                <w:b/>
                <w:bCs/>
                <w:color w:val="3B3838" w:themeColor="background2" w:themeShade="40"/>
                <w:sz w:val="16"/>
                <w:szCs w:val="16"/>
                <w:lang w:eastAsia="es-MX"/>
              </w:rPr>
              <w:t>APARTADO / INCISO</w:t>
            </w:r>
          </w:p>
        </w:tc>
        <w:tc>
          <w:tcPr>
            <w:tcW w:w="1895" w:type="pct"/>
            <w:vMerge/>
            <w:tcBorders>
              <w:top w:val="single" w:sz="4" w:space="0" w:color="auto"/>
              <w:left w:val="single" w:sz="4" w:space="0" w:color="auto"/>
              <w:bottom w:val="single" w:sz="4" w:space="0" w:color="auto"/>
              <w:right w:val="single" w:sz="4" w:space="0" w:color="auto"/>
            </w:tcBorders>
            <w:vAlign w:val="center"/>
            <w:hideMark/>
          </w:tcPr>
          <w:p w:rsidR="001D2B88" w:rsidRPr="001D2B88" w:rsidRDefault="001D2B88" w:rsidP="001D2B88">
            <w:pPr>
              <w:rPr>
                <w:rFonts w:ascii="Montserrat" w:eastAsia="Times New Roman" w:hAnsi="Montserrat" w:cs="Calibri"/>
                <w:b/>
                <w:bCs/>
                <w:color w:val="3B3838" w:themeColor="background2" w:themeShade="40"/>
                <w:sz w:val="16"/>
                <w:szCs w:val="16"/>
                <w:lang w:eastAsia="es-MX"/>
              </w:rPr>
            </w:pPr>
          </w:p>
        </w:tc>
        <w:tc>
          <w:tcPr>
            <w:tcW w:w="766" w:type="pct"/>
            <w:vMerge/>
            <w:tcBorders>
              <w:top w:val="single" w:sz="4" w:space="0" w:color="auto"/>
              <w:left w:val="single" w:sz="4" w:space="0" w:color="auto"/>
              <w:bottom w:val="single" w:sz="4" w:space="0" w:color="auto"/>
              <w:right w:val="single" w:sz="4" w:space="0" w:color="auto"/>
            </w:tcBorders>
            <w:vAlign w:val="center"/>
            <w:hideMark/>
          </w:tcPr>
          <w:p w:rsidR="001D2B88" w:rsidRPr="001D2B88" w:rsidRDefault="001D2B88" w:rsidP="001D2B88">
            <w:pPr>
              <w:rPr>
                <w:rFonts w:ascii="Montserrat" w:eastAsia="Times New Roman" w:hAnsi="Montserrat" w:cs="Calibri"/>
                <w:b/>
                <w:bCs/>
                <w:color w:val="3B3838" w:themeColor="background2" w:themeShade="40"/>
                <w:sz w:val="16"/>
                <w:szCs w:val="16"/>
                <w:lang w:eastAsia="es-MX"/>
              </w:rPr>
            </w:pPr>
          </w:p>
        </w:tc>
      </w:tr>
      <w:tr w:rsidR="00D6687E" w:rsidRPr="00D6687E" w:rsidTr="0052761E">
        <w:trPr>
          <w:trHeight w:val="1244"/>
        </w:trPr>
        <w:tc>
          <w:tcPr>
            <w:tcW w:w="438" w:type="pct"/>
            <w:tcBorders>
              <w:top w:val="nil"/>
              <w:left w:val="single" w:sz="4" w:space="0" w:color="auto"/>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1</w:t>
            </w:r>
          </w:p>
        </w:tc>
        <w:tc>
          <w:tcPr>
            <w:tcW w:w="513"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ANEXO 1</w:t>
            </w:r>
            <w:r w:rsidRPr="001D2B88">
              <w:rPr>
                <w:rFonts w:ascii="Montserrat" w:eastAsia="Times New Roman" w:hAnsi="Montserrat" w:cs="Calibri"/>
                <w:color w:val="3B3838" w:themeColor="background2" w:themeShade="40"/>
                <w:sz w:val="18"/>
                <w:szCs w:val="18"/>
                <w:lang w:eastAsia="es-MX"/>
              </w:rPr>
              <w:br/>
              <w:t>“TÉRMINOS DE REFERENCIA”</w:t>
            </w:r>
          </w:p>
        </w:tc>
        <w:tc>
          <w:tcPr>
            <w:tcW w:w="804"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CONDICIONES ESPECIALES, SU NO PRESENTACIÓN Y/O ACREDITACIÓN ES MOTIVO DE DESCALIFICACIÓN Y DESECHAMIENTO DE SU PROPUESTA PARA ESTA PARTIDA.</w:t>
            </w:r>
          </w:p>
        </w:tc>
        <w:tc>
          <w:tcPr>
            <w:tcW w:w="584"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1, 2, 3 y 4</w:t>
            </w:r>
          </w:p>
        </w:tc>
        <w:tc>
          <w:tcPr>
            <w:tcW w:w="1895" w:type="pct"/>
            <w:tcBorders>
              <w:top w:val="nil"/>
              <w:left w:val="nil"/>
              <w:bottom w:val="single" w:sz="4" w:space="0" w:color="auto"/>
              <w:right w:val="single" w:sz="4" w:space="0" w:color="auto"/>
            </w:tcBorders>
            <w:shd w:val="clear" w:color="auto" w:fill="auto"/>
            <w:vAlign w:val="center"/>
            <w:hideMark/>
          </w:tcPr>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SE SOLICITA A LA CONVOCANTE RESPETE EL SEMÁFORO QUE EMITE LA COMISIÓN NACIONAL DE SEGUROS Y FIANZAS CON RESPECTO A LOS INDICADORES REGULATORIOS QUE DICHA INSTITUCIÓN EMITE.</w:t>
            </w:r>
            <w:r w:rsidRPr="001D2B88">
              <w:rPr>
                <w:rFonts w:ascii="Montserrat" w:eastAsia="Times New Roman" w:hAnsi="Montserrat" w:cs="Calibri"/>
                <w:color w:val="3B3838" w:themeColor="background2" w:themeShade="40"/>
                <w:sz w:val="18"/>
                <w:szCs w:val="18"/>
                <w:lang w:eastAsia="es-MX"/>
              </w:rPr>
              <w:br/>
              <w:t>• ÍNDICE DE COBERTURA DE BASE DE INVERSIÓN IGUAL O MAYOR A 1.05.</w:t>
            </w:r>
            <w:r w:rsidRPr="001D2B88">
              <w:rPr>
                <w:rFonts w:ascii="Montserrat" w:eastAsia="Times New Roman" w:hAnsi="Montserrat" w:cs="Calibri"/>
                <w:color w:val="3B3838" w:themeColor="background2" w:themeShade="40"/>
                <w:sz w:val="18"/>
                <w:szCs w:val="18"/>
                <w:lang w:eastAsia="es-MX"/>
              </w:rPr>
              <w:br/>
              <w:t>• ÍNDICE DE COBERTURA DE REQUERIMIENTO DE CAPITAL DE SOLVENCIA IGUAL O MAYOR A 1.05.</w:t>
            </w:r>
            <w:r w:rsidRPr="001D2B88">
              <w:rPr>
                <w:rFonts w:ascii="Montserrat" w:eastAsia="Times New Roman" w:hAnsi="Montserrat" w:cs="Calibri"/>
                <w:color w:val="3B3838" w:themeColor="background2" w:themeShade="40"/>
                <w:sz w:val="18"/>
                <w:szCs w:val="18"/>
                <w:lang w:eastAsia="es-MX"/>
              </w:rPr>
              <w:br/>
              <w:t>• ÍNDICE DE COBERTURA CAPITAL MÍNIMO PAGADO IGUAL O MAYOR A 1.05.</w:t>
            </w:r>
            <w:r w:rsidRPr="001D2B88">
              <w:rPr>
                <w:rFonts w:ascii="Montserrat" w:eastAsia="Times New Roman" w:hAnsi="Montserrat" w:cs="Calibri"/>
                <w:color w:val="3B3838" w:themeColor="background2" w:themeShade="40"/>
                <w:sz w:val="18"/>
                <w:szCs w:val="18"/>
                <w:lang w:eastAsia="es-MX"/>
              </w:rPr>
              <w:br/>
              <w:t>• ÍNDICE DE COBERTURA DE BASE DE INVERSIÓN DE CORTO PLAZO IGUAL O MAYOR A 1.05.</w:t>
            </w:r>
          </w:p>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r w:rsidRPr="00D6687E">
              <w:rPr>
                <w:rFonts w:eastAsia="Times New Roman" w:cstheme="minorHAnsi"/>
                <w:noProof/>
                <w:color w:val="3B3838" w:themeColor="background2" w:themeShade="40"/>
                <w:sz w:val="20"/>
                <w:szCs w:val="20"/>
                <w:lang w:eastAsia="es-MX"/>
              </w:rPr>
              <w:lastRenderedPageBreak/>
              <w:drawing>
                <wp:inline distT="0" distB="0" distL="0" distR="0" wp14:anchorId="24974CDF" wp14:editId="5B6CDD2E">
                  <wp:extent cx="1787723" cy="1031240"/>
                  <wp:effectExtent l="0" t="0" r="317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94209" cy="1034981"/>
                          </a:xfrm>
                          <a:prstGeom prst="rect">
                            <a:avLst/>
                          </a:prstGeom>
                        </pic:spPr>
                      </pic:pic>
                    </a:graphicData>
                  </a:graphic>
                </wp:inline>
              </w:drawing>
            </w:r>
          </w:p>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r w:rsidRPr="00D6687E">
              <w:rPr>
                <w:rFonts w:eastAsia="Times New Roman" w:cstheme="minorHAnsi"/>
                <w:noProof/>
                <w:color w:val="3B3838" w:themeColor="background2" w:themeShade="40"/>
                <w:sz w:val="20"/>
                <w:szCs w:val="20"/>
                <w:lang w:eastAsia="es-MX"/>
              </w:rPr>
              <w:drawing>
                <wp:inline distT="0" distB="0" distL="0" distR="0" wp14:anchorId="7A6E0333" wp14:editId="697DC565">
                  <wp:extent cx="1869440" cy="84328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74768" cy="845683"/>
                          </a:xfrm>
                          <a:prstGeom prst="rect">
                            <a:avLst/>
                          </a:prstGeom>
                        </pic:spPr>
                      </pic:pic>
                    </a:graphicData>
                  </a:graphic>
                </wp:inline>
              </w:drawing>
            </w:r>
          </w:p>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r w:rsidRPr="00D6687E">
              <w:rPr>
                <w:rFonts w:eastAsia="Times New Roman" w:cstheme="minorHAnsi"/>
                <w:noProof/>
                <w:color w:val="3B3838" w:themeColor="background2" w:themeShade="40"/>
                <w:sz w:val="20"/>
                <w:szCs w:val="20"/>
                <w:lang w:eastAsia="es-MX"/>
              </w:rPr>
              <w:drawing>
                <wp:inline distT="0" distB="0" distL="0" distR="0" wp14:anchorId="190A95ED" wp14:editId="46265D98">
                  <wp:extent cx="2362200" cy="11176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67710" cy="1120207"/>
                          </a:xfrm>
                          <a:prstGeom prst="rect">
                            <a:avLst/>
                          </a:prstGeom>
                        </pic:spPr>
                      </pic:pic>
                    </a:graphicData>
                  </a:graphic>
                </wp:inline>
              </w:drawing>
            </w:r>
          </w:p>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p>
          <w:p w:rsidR="001D2B88" w:rsidRPr="00D6687E" w:rsidRDefault="001D2B88" w:rsidP="001D2B88">
            <w:pPr>
              <w:spacing w:after="240"/>
              <w:jc w:val="center"/>
              <w:rPr>
                <w:rFonts w:ascii="Montserrat" w:eastAsia="Times New Roman" w:hAnsi="Montserrat" w:cs="Calibri"/>
                <w:color w:val="3B3838" w:themeColor="background2" w:themeShade="40"/>
                <w:sz w:val="18"/>
                <w:szCs w:val="18"/>
                <w:lang w:eastAsia="es-MX"/>
              </w:rPr>
            </w:pPr>
          </w:p>
          <w:p w:rsidR="001D2B88" w:rsidRPr="001D2B88" w:rsidRDefault="001D2B88" w:rsidP="001D2B88">
            <w:pPr>
              <w:spacing w:after="240"/>
              <w:jc w:val="center"/>
              <w:rPr>
                <w:rFonts w:ascii="Montserrat" w:eastAsia="Times New Roman" w:hAnsi="Montserrat" w:cs="Calibri"/>
                <w:color w:val="3B3838" w:themeColor="background2" w:themeShade="40"/>
                <w:sz w:val="18"/>
                <w:szCs w:val="18"/>
                <w:lang w:eastAsia="es-MX"/>
              </w:rPr>
            </w:pPr>
          </w:p>
        </w:tc>
        <w:tc>
          <w:tcPr>
            <w:tcW w:w="766" w:type="pct"/>
            <w:tcBorders>
              <w:top w:val="nil"/>
              <w:left w:val="nil"/>
              <w:bottom w:val="single" w:sz="4" w:space="0" w:color="auto"/>
              <w:right w:val="single" w:sz="4" w:space="0" w:color="auto"/>
            </w:tcBorders>
            <w:shd w:val="clear" w:color="auto" w:fill="auto"/>
            <w:vAlign w:val="center"/>
            <w:hideMark/>
          </w:tcPr>
          <w:p w:rsidR="001D2B88" w:rsidRPr="001D2B88" w:rsidRDefault="003B1B21" w:rsidP="001D2B88">
            <w:pPr>
              <w:jc w:val="center"/>
              <w:rPr>
                <w:rFonts w:ascii="Montserrat" w:eastAsia="Times New Roman" w:hAnsi="Montserrat" w:cs="Calibri"/>
                <w:color w:val="3B3838" w:themeColor="background2" w:themeShade="40"/>
                <w:sz w:val="16"/>
                <w:szCs w:val="16"/>
                <w:lang w:eastAsia="es-MX"/>
              </w:rPr>
            </w:pPr>
            <w:r w:rsidRPr="003B1B21">
              <w:rPr>
                <w:rFonts w:ascii="Montserrat" w:eastAsia="Times New Roman" w:hAnsi="Montserrat" w:cs="Calibri"/>
                <w:color w:val="3B3838" w:themeColor="background2" w:themeShade="40"/>
                <w:sz w:val="16"/>
                <w:szCs w:val="16"/>
                <w:lang w:eastAsia="es-MX"/>
              </w:rPr>
              <w:lastRenderedPageBreak/>
              <w:t xml:space="preserve">La convocante aclara que de conformidad a lo establecido por la Comisión Nacional de Seguros y Fianzas, el índice de cobertura de requerimiento de Capital de Solvencia, Índice de Cobertura de Base de Inversión, Índice de </w:t>
            </w:r>
            <w:r w:rsidRPr="003B1B21">
              <w:rPr>
                <w:rFonts w:ascii="Montserrat" w:eastAsia="Times New Roman" w:hAnsi="Montserrat" w:cs="Calibri"/>
                <w:color w:val="3B3838" w:themeColor="background2" w:themeShade="40"/>
                <w:sz w:val="16"/>
                <w:szCs w:val="16"/>
                <w:lang w:eastAsia="es-MX"/>
              </w:rPr>
              <w:lastRenderedPageBreak/>
              <w:t>Cobertura de Capital mínimo pagado serán igual o mayor a 1.05.</w:t>
            </w:r>
            <w:r w:rsidR="001D2B88" w:rsidRPr="001D2B88">
              <w:rPr>
                <w:rFonts w:ascii="Montserrat" w:eastAsia="Times New Roman" w:hAnsi="Montserrat" w:cs="Calibri"/>
                <w:color w:val="3B3838" w:themeColor="background2" w:themeShade="40"/>
                <w:sz w:val="16"/>
                <w:szCs w:val="16"/>
                <w:lang w:eastAsia="es-MX"/>
              </w:rPr>
              <w:t> </w:t>
            </w:r>
          </w:p>
        </w:tc>
      </w:tr>
      <w:tr w:rsidR="00D6687E" w:rsidRPr="00D6687E" w:rsidTr="00BB47EB">
        <w:trPr>
          <w:trHeight w:val="397"/>
        </w:trPr>
        <w:tc>
          <w:tcPr>
            <w:tcW w:w="438" w:type="pct"/>
            <w:tcBorders>
              <w:top w:val="nil"/>
              <w:left w:val="single" w:sz="4" w:space="0" w:color="auto"/>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lastRenderedPageBreak/>
              <w:t>2</w:t>
            </w:r>
          </w:p>
        </w:tc>
        <w:tc>
          <w:tcPr>
            <w:tcW w:w="513"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ANEXO 1</w:t>
            </w:r>
            <w:r w:rsidRPr="001D2B88">
              <w:rPr>
                <w:rFonts w:ascii="Montserrat" w:eastAsia="Times New Roman" w:hAnsi="Montserrat" w:cs="Calibri"/>
                <w:color w:val="3B3838" w:themeColor="background2" w:themeShade="40"/>
                <w:sz w:val="18"/>
                <w:szCs w:val="18"/>
                <w:lang w:eastAsia="es-MX"/>
              </w:rPr>
              <w:br/>
              <w:t>“TÉRMINOS DE REFERENCIA”</w:t>
            </w:r>
          </w:p>
        </w:tc>
        <w:tc>
          <w:tcPr>
            <w:tcW w:w="804"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 xml:space="preserve">CONDICIONES ESPECIALES, SU NO PRESENTACIÓN Y/O ACREDITACIÓN ES MOTIVO DE DESCALIFICACIÓN Y DESECHAMIENTO DE SU PROPUESTA </w:t>
            </w:r>
            <w:r w:rsidRPr="001D2B88">
              <w:rPr>
                <w:rFonts w:ascii="Montserrat" w:eastAsia="Times New Roman" w:hAnsi="Montserrat" w:cs="Calibri"/>
                <w:color w:val="3B3838" w:themeColor="background2" w:themeShade="40"/>
                <w:sz w:val="18"/>
                <w:szCs w:val="18"/>
                <w:lang w:eastAsia="es-MX"/>
              </w:rPr>
              <w:lastRenderedPageBreak/>
              <w:t>PARA ESTA PARTIDA.</w:t>
            </w:r>
          </w:p>
        </w:tc>
        <w:tc>
          <w:tcPr>
            <w:tcW w:w="584"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lastRenderedPageBreak/>
              <w:t>1, 2, 3 y 4</w:t>
            </w:r>
          </w:p>
        </w:tc>
        <w:tc>
          <w:tcPr>
            <w:tcW w:w="1895" w:type="pct"/>
            <w:tcBorders>
              <w:top w:val="nil"/>
              <w:left w:val="nil"/>
              <w:bottom w:val="single" w:sz="4" w:space="0" w:color="auto"/>
              <w:right w:val="single" w:sz="4" w:space="0" w:color="auto"/>
            </w:tcBorders>
            <w:shd w:val="clear" w:color="auto" w:fill="auto"/>
            <w:vAlign w:val="center"/>
            <w:hideMark/>
          </w:tcPr>
          <w:p w:rsidR="001D2B88" w:rsidRPr="001D2B88" w:rsidRDefault="001D2B88" w:rsidP="0052761E">
            <w:pPr>
              <w:jc w:val="center"/>
              <w:rPr>
                <w:rFonts w:ascii="Montserrat" w:eastAsia="Times New Roman" w:hAnsi="Montserrat" w:cs="Calibri"/>
                <w:color w:val="3B3838" w:themeColor="background2" w:themeShade="40"/>
                <w:sz w:val="18"/>
                <w:szCs w:val="18"/>
                <w:lang w:eastAsia="es-MX"/>
              </w:rPr>
            </w:pPr>
            <w:r w:rsidRPr="001D2B88">
              <w:rPr>
                <w:rFonts w:ascii="Montserrat" w:eastAsia="Times New Roman" w:hAnsi="Montserrat" w:cs="Calibri"/>
                <w:color w:val="3B3838" w:themeColor="background2" w:themeShade="40"/>
                <w:sz w:val="18"/>
                <w:szCs w:val="18"/>
                <w:lang w:eastAsia="es-MX"/>
              </w:rPr>
              <w:t>EN CASO DE QUE LA RESPUESTA ANTERIOR SEA NEGATIVA, SE SOLICITA A LA CONVOCANTE NOS INDIQUE CÓMO SE DETERMINÓ EL VALOR DEL ÍNDICE DE COBERTURA DE BASE DE INVERSIÓN Y EL ÍNDICE DE COBERTURA DE REQUERIMIENTO DE CAPITAL DE SOLVENCIA; YA QUE LA COMISIÓN DE SEGUROS Y FIANZAS INDICA CON QUE CALIFICACIÓN LAS ASEGURADORAS CUBREN ESTOS INDICADORES. FAVOR DE PRONUNCIARSE AL RESPECTO.</w:t>
            </w:r>
          </w:p>
        </w:tc>
        <w:tc>
          <w:tcPr>
            <w:tcW w:w="766" w:type="pct"/>
            <w:tcBorders>
              <w:top w:val="nil"/>
              <w:left w:val="nil"/>
              <w:bottom w:val="single" w:sz="4" w:space="0" w:color="auto"/>
              <w:right w:val="single" w:sz="4" w:space="0" w:color="auto"/>
            </w:tcBorders>
            <w:shd w:val="clear" w:color="auto" w:fill="auto"/>
            <w:vAlign w:val="center"/>
            <w:hideMark/>
          </w:tcPr>
          <w:p w:rsidR="001D2B88" w:rsidRPr="001D2B88" w:rsidRDefault="003B1B21" w:rsidP="0052761E">
            <w:pPr>
              <w:jc w:val="center"/>
              <w:rPr>
                <w:rFonts w:ascii="Montserrat" w:eastAsia="Times New Roman" w:hAnsi="Montserrat" w:cs="Calibri"/>
                <w:color w:val="3B3838" w:themeColor="background2" w:themeShade="40"/>
                <w:sz w:val="16"/>
                <w:szCs w:val="16"/>
                <w:lang w:eastAsia="es-MX"/>
              </w:rPr>
            </w:pPr>
            <w:r w:rsidRPr="003B1B21">
              <w:rPr>
                <w:rFonts w:ascii="Montserrat" w:eastAsia="Times New Roman" w:hAnsi="Montserrat" w:cs="Calibri"/>
                <w:color w:val="3B3838" w:themeColor="background2" w:themeShade="40"/>
                <w:sz w:val="16"/>
                <w:szCs w:val="16"/>
                <w:lang w:eastAsia="es-MX"/>
              </w:rPr>
              <w:t>La convocante precisa que  la pregunta anterior fue respondida en sentido positivo.</w:t>
            </w:r>
          </w:p>
        </w:tc>
      </w:tr>
    </w:tbl>
    <w:p w:rsidR="00BD17C2" w:rsidRPr="00D6687E" w:rsidRDefault="00BD17C2" w:rsidP="00837101">
      <w:pPr>
        <w:tabs>
          <w:tab w:val="left" w:pos="5580"/>
          <w:tab w:val="left" w:pos="7260"/>
        </w:tabs>
        <w:jc w:val="both"/>
        <w:rPr>
          <w:rFonts w:ascii="Montserrat" w:eastAsia="Times New Roman" w:hAnsi="Montserrat"/>
          <w:color w:val="3B3838" w:themeColor="background2" w:themeShade="40"/>
          <w:sz w:val="18"/>
          <w:szCs w:val="16"/>
          <w:lang w:eastAsia="es-MX"/>
        </w:rPr>
      </w:pPr>
    </w:p>
    <w:p w:rsidR="00837101" w:rsidRDefault="00837101" w:rsidP="00837101">
      <w:pPr>
        <w:tabs>
          <w:tab w:val="left" w:pos="5580"/>
          <w:tab w:val="left" w:pos="7260"/>
        </w:tabs>
        <w:jc w:val="both"/>
        <w:rPr>
          <w:rFonts w:ascii="Montserrat" w:eastAsia="Times New Roman" w:hAnsi="Montserrat"/>
          <w:color w:val="3B3838" w:themeColor="background2" w:themeShade="40"/>
          <w:sz w:val="18"/>
          <w:szCs w:val="16"/>
          <w:lang w:eastAsia="es-MX"/>
        </w:rPr>
      </w:pPr>
      <w:r w:rsidRPr="00D6687E">
        <w:rPr>
          <w:rFonts w:ascii="Montserrat" w:eastAsia="Times New Roman" w:hAnsi="Montserrat"/>
          <w:color w:val="3B3838" w:themeColor="background2" w:themeShade="40"/>
          <w:sz w:val="18"/>
          <w:szCs w:val="16"/>
          <w:lang w:eastAsia="es-MX"/>
        </w:rPr>
        <w:t xml:space="preserve">Con fundamento en lo dispuesto en el artículo 46, fracción II, segundo párrafo del Reglamento de la Ley, con el envío de las aclaraciones y precisiones incluidas en la presente acta, y a partir de la hora en que estén disponibles en </w:t>
      </w:r>
      <w:proofErr w:type="spellStart"/>
      <w:r w:rsidRPr="00D6687E">
        <w:rPr>
          <w:rFonts w:ascii="Montserrat" w:eastAsia="Times New Roman" w:hAnsi="Montserrat"/>
          <w:color w:val="3B3838" w:themeColor="background2" w:themeShade="40"/>
          <w:sz w:val="18"/>
          <w:szCs w:val="16"/>
          <w:lang w:eastAsia="es-MX"/>
        </w:rPr>
        <w:t>CompraNet</w:t>
      </w:r>
      <w:proofErr w:type="spellEnd"/>
      <w:r w:rsidRPr="00D6687E">
        <w:rPr>
          <w:rFonts w:ascii="Montserrat" w:eastAsia="Times New Roman" w:hAnsi="Montserrat"/>
          <w:color w:val="3B3838" w:themeColor="background2" w:themeShade="40"/>
          <w:sz w:val="18"/>
          <w:szCs w:val="16"/>
          <w:lang w:eastAsia="es-MX"/>
        </w:rPr>
        <w:t>, los licitantes contarán con un plazo máximo de seis horas para formular los replanteamientos a las respuestas que consideraran necesar</w:t>
      </w:r>
      <w:r w:rsidR="00E171E9" w:rsidRPr="00D6687E">
        <w:rPr>
          <w:rFonts w:ascii="Montserrat" w:eastAsia="Times New Roman" w:hAnsi="Montserrat"/>
          <w:color w:val="3B3838" w:themeColor="background2" w:themeShade="40"/>
          <w:sz w:val="18"/>
          <w:szCs w:val="16"/>
          <w:lang w:eastAsia="es-MX"/>
        </w:rPr>
        <w:t xml:space="preserve">ias en relación con las mismas, </w:t>
      </w:r>
      <w:r w:rsidRPr="00D6687E">
        <w:rPr>
          <w:rFonts w:ascii="Montserrat" w:eastAsia="Times New Roman" w:hAnsi="Montserrat"/>
          <w:color w:val="3B3838" w:themeColor="background2" w:themeShade="40"/>
          <w:sz w:val="18"/>
          <w:szCs w:val="16"/>
          <w:lang w:eastAsia="es-MX"/>
        </w:rPr>
        <w:t>la presente junta de a</w:t>
      </w:r>
      <w:r w:rsidR="001117A8">
        <w:rPr>
          <w:rFonts w:ascii="Montserrat" w:eastAsia="Times New Roman" w:hAnsi="Montserrat"/>
          <w:color w:val="3B3838" w:themeColor="background2" w:themeShade="40"/>
          <w:sz w:val="18"/>
          <w:szCs w:val="16"/>
          <w:lang w:eastAsia="es-MX"/>
        </w:rPr>
        <w:t xml:space="preserve">claraciones se reanudará </w:t>
      </w:r>
      <w:r w:rsidR="001117A8" w:rsidRPr="001117A8">
        <w:rPr>
          <w:rFonts w:ascii="Montserrat" w:eastAsia="Times New Roman" w:hAnsi="Montserrat"/>
          <w:b/>
          <w:color w:val="3B3838" w:themeColor="background2" w:themeShade="40"/>
          <w:sz w:val="18"/>
          <w:szCs w:val="16"/>
          <w:lang w:eastAsia="es-MX"/>
        </w:rPr>
        <w:t>el</w:t>
      </w:r>
      <w:r w:rsidR="009C5828">
        <w:rPr>
          <w:rFonts w:ascii="Montserrat" w:eastAsia="Times New Roman" w:hAnsi="Montserrat"/>
          <w:b/>
          <w:color w:val="3B3838" w:themeColor="background2" w:themeShade="40"/>
          <w:sz w:val="18"/>
          <w:szCs w:val="16"/>
          <w:lang w:eastAsia="es-MX"/>
        </w:rPr>
        <w:t xml:space="preserve"> día 14 </w:t>
      </w:r>
      <w:r w:rsidR="00D75E18">
        <w:rPr>
          <w:rFonts w:ascii="Montserrat" w:eastAsia="Times New Roman" w:hAnsi="Montserrat"/>
          <w:b/>
          <w:color w:val="3B3838" w:themeColor="background2" w:themeShade="40"/>
          <w:sz w:val="18"/>
          <w:szCs w:val="16"/>
          <w:lang w:eastAsia="es-MX"/>
        </w:rPr>
        <w:t xml:space="preserve">(catorce) </w:t>
      </w:r>
      <w:r w:rsidR="009C5828">
        <w:rPr>
          <w:rFonts w:ascii="Montserrat" w:eastAsia="Times New Roman" w:hAnsi="Montserrat"/>
          <w:b/>
          <w:color w:val="3B3838" w:themeColor="background2" w:themeShade="40"/>
          <w:sz w:val="18"/>
          <w:szCs w:val="16"/>
          <w:lang w:eastAsia="es-MX"/>
        </w:rPr>
        <w:t>de julio del presente año a las 13</w:t>
      </w:r>
      <w:r w:rsidRPr="00D6687E">
        <w:rPr>
          <w:rFonts w:ascii="Montserrat" w:eastAsia="Times New Roman" w:hAnsi="Montserrat"/>
          <w:b/>
          <w:color w:val="3B3838" w:themeColor="background2" w:themeShade="40"/>
          <w:sz w:val="18"/>
          <w:szCs w:val="16"/>
          <w:lang w:eastAsia="es-MX"/>
        </w:rPr>
        <w:t>:</w:t>
      </w:r>
      <w:r w:rsidR="009C5828">
        <w:rPr>
          <w:rFonts w:ascii="Montserrat" w:eastAsia="Times New Roman" w:hAnsi="Montserrat"/>
          <w:b/>
          <w:color w:val="3B3838" w:themeColor="background2" w:themeShade="40"/>
          <w:sz w:val="18"/>
          <w:szCs w:val="16"/>
          <w:lang w:eastAsia="es-MX"/>
        </w:rPr>
        <w:t>00</w:t>
      </w:r>
      <w:r w:rsidR="00CE701C" w:rsidRPr="00D6687E">
        <w:rPr>
          <w:rFonts w:ascii="Montserrat" w:eastAsia="Times New Roman" w:hAnsi="Montserrat"/>
          <w:b/>
          <w:color w:val="3B3838" w:themeColor="background2" w:themeShade="40"/>
          <w:sz w:val="18"/>
          <w:szCs w:val="16"/>
          <w:lang w:eastAsia="es-MX"/>
        </w:rPr>
        <w:t xml:space="preserve"> </w:t>
      </w:r>
      <w:r w:rsidR="00087D55" w:rsidRPr="00D6687E">
        <w:rPr>
          <w:rFonts w:ascii="Montserrat" w:eastAsia="Times New Roman" w:hAnsi="Montserrat"/>
          <w:b/>
          <w:color w:val="3B3838" w:themeColor="background2" w:themeShade="40"/>
          <w:sz w:val="18"/>
          <w:szCs w:val="16"/>
          <w:lang w:eastAsia="es-MX"/>
        </w:rPr>
        <w:t>(</w:t>
      </w:r>
      <w:r w:rsidR="009C5828">
        <w:rPr>
          <w:rFonts w:ascii="Montserrat" w:eastAsia="Times New Roman" w:hAnsi="Montserrat"/>
          <w:b/>
          <w:color w:val="3B3838" w:themeColor="background2" w:themeShade="40"/>
          <w:sz w:val="18"/>
          <w:szCs w:val="16"/>
          <w:lang w:eastAsia="es-MX"/>
        </w:rPr>
        <w:t>trece</w:t>
      </w:r>
      <w:r w:rsidR="0016554A" w:rsidRPr="00D6687E">
        <w:rPr>
          <w:rFonts w:ascii="Montserrat" w:eastAsia="Times New Roman" w:hAnsi="Montserrat"/>
          <w:b/>
          <w:color w:val="3B3838" w:themeColor="background2" w:themeShade="40"/>
          <w:sz w:val="18"/>
          <w:szCs w:val="16"/>
          <w:lang w:eastAsia="es-MX"/>
        </w:rPr>
        <w:t xml:space="preserve">) </w:t>
      </w:r>
      <w:r w:rsidR="009C5828">
        <w:rPr>
          <w:rFonts w:ascii="Montserrat" w:eastAsia="Times New Roman" w:hAnsi="Montserrat"/>
          <w:b/>
          <w:color w:val="3B3838" w:themeColor="background2" w:themeShade="40"/>
          <w:sz w:val="18"/>
          <w:szCs w:val="16"/>
          <w:lang w:eastAsia="es-MX"/>
        </w:rPr>
        <w:t>horas,</w:t>
      </w:r>
      <w:r w:rsidR="00CE701C" w:rsidRPr="00D6687E">
        <w:rPr>
          <w:rFonts w:ascii="Montserrat" w:eastAsia="Times New Roman" w:hAnsi="Montserrat"/>
          <w:b/>
          <w:color w:val="3B3838" w:themeColor="background2" w:themeShade="40"/>
          <w:sz w:val="18"/>
          <w:szCs w:val="16"/>
          <w:lang w:eastAsia="es-MX"/>
        </w:rPr>
        <w:t xml:space="preserve"> </w:t>
      </w:r>
      <w:r w:rsidRPr="00D6687E">
        <w:rPr>
          <w:rFonts w:ascii="Montserrat" w:eastAsia="Times New Roman" w:hAnsi="Montserrat"/>
          <w:color w:val="3B3838" w:themeColor="background2" w:themeShade="40"/>
          <w:sz w:val="18"/>
          <w:szCs w:val="16"/>
          <w:lang w:eastAsia="es-MX"/>
        </w:rPr>
        <w:t xml:space="preserve">en este mismo recinto. Una vez recibidas las preguntas por </w:t>
      </w:r>
      <w:proofErr w:type="spellStart"/>
      <w:r w:rsidRPr="00D6687E">
        <w:rPr>
          <w:rFonts w:ascii="Montserrat" w:eastAsia="Times New Roman" w:hAnsi="Montserrat"/>
          <w:color w:val="3B3838" w:themeColor="background2" w:themeShade="40"/>
          <w:sz w:val="18"/>
          <w:szCs w:val="16"/>
          <w:lang w:eastAsia="es-MX"/>
        </w:rPr>
        <w:t>CompraNet</w:t>
      </w:r>
      <w:proofErr w:type="spellEnd"/>
      <w:r w:rsidRPr="00D6687E">
        <w:rPr>
          <w:rFonts w:ascii="Montserrat" w:eastAsia="Times New Roman" w:hAnsi="Montserrat"/>
          <w:color w:val="3B3838" w:themeColor="background2" w:themeShade="40"/>
          <w:sz w:val="18"/>
          <w:szCs w:val="16"/>
          <w:lang w:eastAsia="es-MX"/>
        </w:rPr>
        <w:t>, en caso de no recibirse ninguna pregunta, se procederá a cerrar la presente junta de aclaraciones.</w:t>
      </w:r>
    </w:p>
    <w:p w:rsidR="0022346C" w:rsidRDefault="0022346C" w:rsidP="00837101">
      <w:pPr>
        <w:tabs>
          <w:tab w:val="left" w:pos="5580"/>
          <w:tab w:val="left" w:pos="7260"/>
        </w:tabs>
        <w:jc w:val="both"/>
        <w:rPr>
          <w:rFonts w:ascii="Montserrat" w:eastAsia="Times New Roman" w:hAnsi="Montserrat"/>
          <w:color w:val="3B3838" w:themeColor="background2" w:themeShade="40"/>
          <w:sz w:val="18"/>
          <w:szCs w:val="16"/>
          <w:lang w:eastAsia="es-MX"/>
        </w:rPr>
      </w:pPr>
    </w:p>
    <w:p w:rsidR="0022346C" w:rsidRPr="0022346C" w:rsidRDefault="0022346C" w:rsidP="0022346C">
      <w:pPr>
        <w:tabs>
          <w:tab w:val="left" w:pos="5580"/>
          <w:tab w:val="left" w:pos="7260"/>
        </w:tabs>
        <w:jc w:val="both"/>
        <w:rPr>
          <w:rFonts w:ascii="Montserrat" w:eastAsia="Times New Roman" w:hAnsi="Montserrat"/>
          <w:color w:val="3B3838" w:themeColor="background2" w:themeShade="40"/>
          <w:sz w:val="18"/>
          <w:szCs w:val="16"/>
          <w:lang w:eastAsia="es-MX"/>
        </w:rPr>
      </w:pPr>
    </w:p>
    <w:p w:rsidR="0022346C" w:rsidRPr="0022346C" w:rsidRDefault="0022346C" w:rsidP="0022346C">
      <w:pPr>
        <w:tabs>
          <w:tab w:val="left" w:pos="5580"/>
          <w:tab w:val="left" w:pos="7260"/>
        </w:tabs>
        <w:jc w:val="both"/>
        <w:rPr>
          <w:rFonts w:ascii="Montserrat" w:eastAsia="Times New Roman" w:hAnsi="Montserrat"/>
          <w:color w:val="3B3838" w:themeColor="background2" w:themeShade="40"/>
          <w:sz w:val="18"/>
          <w:szCs w:val="16"/>
          <w:lang w:eastAsia="es-MX"/>
        </w:rPr>
      </w:pPr>
      <w:r w:rsidRPr="0022346C">
        <w:rPr>
          <w:rFonts w:ascii="Montserrat" w:eastAsia="Times New Roman" w:hAnsi="Montserrat"/>
          <w:color w:val="3B3838" w:themeColor="background2" w:themeShade="40"/>
          <w:sz w:val="18"/>
          <w:szCs w:val="16"/>
          <w:lang w:eastAsia="es-MX"/>
        </w:rPr>
        <w:t xml:space="preserve">Acto continúo y siendo las </w:t>
      </w:r>
      <w:r w:rsidRPr="00D75E18">
        <w:rPr>
          <w:rFonts w:ascii="Montserrat" w:eastAsia="Times New Roman" w:hAnsi="Montserrat"/>
          <w:b/>
          <w:color w:val="3B3838" w:themeColor="background2" w:themeShade="40"/>
          <w:sz w:val="18"/>
          <w:szCs w:val="16"/>
          <w:lang w:eastAsia="es-MX"/>
        </w:rPr>
        <w:t>13:0</w:t>
      </w:r>
      <w:r w:rsidR="00D75E18" w:rsidRPr="00D75E18">
        <w:rPr>
          <w:rFonts w:ascii="Montserrat" w:eastAsia="Times New Roman" w:hAnsi="Montserrat"/>
          <w:b/>
          <w:color w:val="3B3838" w:themeColor="background2" w:themeShade="40"/>
          <w:sz w:val="18"/>
          <w:szCs w:val="16"/>
          <w:lang w:eastAsia="es-MX"/>
        </w:rPr>
        <w:t>0</w:t>
      </w:r>
      <w:r w:rsidRPr="00D75E18">
        <w:rPr>
          <w:rFonts w:ascii="Montserrat" w:eastAsia="Times New Roman" w:hAnsi="Montserrat"/>
          <w:b/>
          <w:color w:val="3B3838" w:themeColor="background2" w:themeShade="40"/>
          <w:sz w:val="18"/>
          <w:szCs w:val="16"/>
          <w:lang w:eastAsia="es-MX"/>
        </w:rPr>
        <w:t xml:space="preserve"> (trece) horas, del día</w:t>
      </w:r>
      <w:r w:rsidR="00D75E18" w:rsidRPr="00D75E18">
        <w:rPr>
          <w:rFonts w:ascii="Montserrat" w:eastAsia="Times New Roman" w:hAnsi="Montserrat"/>
          <w:b/>
          <w:color w:val="3B3838" w:themeColor="background2" w:themeShade="40"/>
          <w:sz w:val="18"/>
          <w:szCs w:val="16"/>
          <w:lang w:eastAsia="es-MX"/>
        </w:rPr>
        <w:t xml:space="preserve"> 14 (catorce) de julio de 2022 (dos mil veintidós),</w:t>
      </w:r>
      <w:r w:rsidRPr="0022346C">
        <w:rPr>
          <w:rFonts w:ascii="Montserrat" w:eastAsia="Times New Roman" w:hAnsi="Montserrat"/>
          <w:color w:val="3B3838" w:themeColor="background2" w:themeShade="40"/>
          <w:sz w:val="18"/>
          <w:szCs w:val="16"/>
          <w:lang w:eastAsia="es-MX"/>
        </w:rPr>
        <w:t xml:space="preserve"> se reanudó esta junta de aclaraciones señalándose, que </w:t>
      </w:r>
      <w:r w:rsidR="00BB47EB">
        <w:rPr>
          <w:rFonts w:ascii="Montserrat" w:eastAsia="Times New Roman" w:hAnsi="Montserrat"/>
          <w:color w:val="3B3838" w:themeColor="background2" w:themeShade="40"/>
          <w:sz w:val="18"/>
          <w:szCs w:val="16"/>
          <w:lang w:eastAsia="es-MX"/>
        </w:rPr>
        <w:t>se recibió solicitud de aclaración derivada</w:t>
      </w:r>
      <w:r w:rsidRPr="0022346C">
        <w:rPr>
          <w:rFonts w:ascii="Montserrat" w:eastAsia="Times New Roman" w:hAnsi="Montserrat"/>
          <w:color w:val="3B3838" w:themeColor="background2" w:themeShade="40"/>
          <w:sz w:val="18"/>
          <w:szCs w:val="16"/>
          <w:lang w:eastAsia="es-MX"/>
        </w:rPr>
        <w:t xml:space="preserve"> de las respuestas otorgadas por la Convocante y puestas a disposición de los licitantes en </w:t>
      </w:r>
      <w:proofErr w:type="spellStart"/>
      <w:r w:rsidRPr="0022346C">
        <w:rPr>
          <w:rFonts w:ascii="Montserrat" w:eastAsia="Times New Roman" w:hAnsi="Montserrat"/>
          <w:color w:val="3B3838" w:themeColor="background2" w:themeShade="40"/>
          <w:sz w:val="18"/>
          <w:szCs w:val="16"/>
          <w:lang w:eastAsia="es-MX"/>
        </w:rPr>
        <w:t>CompraNet</w:t>
      </w:r>
      <w:proofErr w:type="spellEnd"/>
      <w:r w:rsidRPr="0022346C">
        <w:rPr>
          <w:rFonts w:ascii="Montserrat" w:eastAsia="Times New Roman" w:hAnsi="Montserrat"/>
          <w:color w:val="3B3838" w:themeColor="background2" w:themeShade="40"/>
          <w:sz w:val="18"/>
          <w:szCs w:val="16"/>
          <w:lang w:eastAsia="es-MX"/>
        </w:rPr>
        <w:t>.</w:t>
      </w:r>
    </w:p>
    <w:p w:rsidR="0022346C" w:rsidRDefault="0022346C" w:rsidP="0022346C">
      <w:pPr>
        <w:tabs>
          <w:tab w:val="left" w:pos="5580"/>
          <w:tab w:val="left" w:pos="7260"/>
        </w:tabs>
        <w:jc w:val="both"/>
        <w:rPr>
          <w:rFonts w:ascii="Montserrat" w:eastAsia="Times New Roman" w:hAnsi="Montserrat"/>
          <w:color w:val="3B3838" w:themeColor="background2" w:themeShade="40"/>
          <w:sz w:val="18"/>
          <w:szCs w:val="16"/>
          <w:lang w:eastAsia="es-MX"/>
        </w:rPr>
      </w:pPr>
    </w:p>
    <w:p w:rsidR="00D75E18" w:rsidRPr="00D6687E" w:rsidRDefault="00D75E18" w:rsidP="00D75E18">
      <w:pPr>
        <w:tabs>
          <w:tab w:val="left" w:pos="1305"/>
        </w:tabs>
        <w:jc w:val="both"/>
        <w:rPr>
          <w:rFonts w:ascii="Montserrat" w:hAnsi="Montserrat" w:cs="Üp˛¯Ït!5'88å{∞a&quot;7"/>
          <w:bCs/>
          <w:color w:val="3B3838" w:themeColor="background2" w:themeShade="40"/>
          <w:sz w:val="18"/>
          <w:szCs w:val="18"/>
        </w:rPr>
      </w:pP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15"/>
        <w:gridCol w:w="1377"/>
      </w:tblGrid>
      <w:tr w:rsidR="00D75E18" w:rsidRPr="00D6687E" w:rsidTr="00B22D33">
        <w:trPr>
          <w:trHeight w:val="409"/>
          <w:tblHeader/>
          <w:jc w:val="center"/>
        </w:trPr>
        <w:tc>
          <w:tcPr>
            <w:tcW w:w="567" w:type="dxa"/>
            <w:shd w:val="clear" w:color="auto" w:fill="D9D9D9"/>
            <w:vAlign w:val="center"/>
          </w:tcPr>
          <w:p w:rsidR="00D75E18" w:rsidRPr="00A25D67" w:rsidRDefault="00D75E18" w:rsidP="00B22D33">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w:t>
            </w:r>
          </w:p>
        </w:tc>
        <w:tc>
          <w:tcPr>
            <w:tcW w:w="6015" w:type="dxa"/>
            <w:shd w:val="clear" w:color="auto" w:fill="D9D9D9"/>
            <w:vAlign w:val="center"/>
          </w:tcPr>
          <w:p w:rsidR="00D75E18" w:rsidRPr="00A25D67" w:rsidRDefault="00D75E18" w:rsidP="00B22D33">
            <w:pPr>
              <w:tabs>
                <w:tab w:val="left" w:pos="7260"/>
              </w:tabs>
              <w:jc w:val="both"/>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NOMBRE, RAZÓN O DENOMINACIÓN SOCIAL</w:t>
            </w:r>
          </w:p>
        </w:tc>
        <w:tc>
          <w:tcPr>
            <w:tcW w:w="1377" w:type="dxa"/>
            <w:shd w:val="clear" w:color="auto" w:fill="D9D9D9"/>
            <w:vAlign w:val="center"/>
          </w:tcPr>
          <w:p w:rsidR="00D75E18" w:rsidRPr="00A25D67" w:rsidRDefault="00D75E18" w:rsidP="00B22D33">
            <w:pPr>
              <w:tabs>
                <w:tab w:val="left" w:pos="7260"/>
              </w:tabs>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NO. DE PREGUNTAS</w:t>
            </w:r>
          </w:p>
        </w:tc>
      </w:tr>
      <w:tr w:rsidR="00D75E18" w:rsidRPr="00D6687E" w:rsidTr="00B22D33">
        <w:trPr>
          <w:trHeight w:val="301"/>
          <w:jc w:val="center"/>
        </w:trPr>
        <w:tc>
          <w:tcPr>
            <w:tcW w:w="567" w:type="dxa"/>
            <w:vAlign w:val="center"/>
          </w:tcPr>
          <w:p w:rsidR="00D75E18" w:rsidRPr="00A25D67" w:rsidRDefault="00D75E18" w:rsidP="00B22D33">
            <w:pPr>
              <w:jc w:val="center"/>
              <w:rPr>
                <w:rFonts w:ascii="Montserrat" w:hAnsi="Montserrat" w:cs="Üp˛¯Ït!5'88å{∞a&quot;7"/>
                <w:bCs/>
                <w:color w:val="3B3838" w:themeColor="background2" w:themeShade="40"/>
                <w:sz w:val="16"/>
                <w:szCs w:val="16"/>
              </w:rPr>
            </w:pPr>
            <w:r w:rsidRPr="00A25D67">
              <w:rPr>
                <w:rFonts w:ascii="Montserrat" w:hAnsi="Montserrat" w:cs="Üp˛¯Ït!5'88å{∞a&quot;7"/>
                <w:bCs/>
                <w:color w:val="3B3838" w:themeColor="background2" w:themeShade="40"/>
                <w:sz w:val="16"/>
                <w:szCs w:val="16"/>
              </w:rPr>
              <w:t>1.-</w:t>
            </w:r>
          </w:p>
        </w:tc>
        <w:tc>
          <w:tcPr>
            <w:tcW w:w="6015" w:type="dxa"/>
            <w:vAlign w:val="center"/>
          </w:tcPr>
          <w:p w:rsidR="00D75E18" w:rsidRPr="00A25D67" w:rsidRDefault="00D75E18" w:rsidP="00B22D33">
            <w:pPr>
              <w:autoSpaceDE w:val="0"/>
              <w:autoSpaceDN w:val="0"/>
              <w:adjustRightInd w:val="0"/>
              <w:rPr>
                <w:rFonts w:ascii="Montserrat" w:hAnsi="Montserrat" w:cs="Üp˛¯Ït!5'88å{∞a&quot;7"/>
                <w:bCs/>
                <w:color w:val="3B3838" w:themeColor="background2" w:themeShade="40"/>
                <w:sz w:val="16"/>
                <w:szCs w:val="16"/>
              </w:rPr>
            </w:pPr>
            <w:r w:rsidRPr="00D75E18">
              <w:rPr>
                <w:rFonts w:ascii="Montserrat" w:hAnsi="Montserrat" w:cs="Üp˛¯Ït!5'88å{∞a&quot;7"/>
                <w:bCs/>
                <w:color w:val="3B3838" w:themeColor="background2" w:themeShade="40"/>
                <w:sz w:val="16"/>
                <w:szCs w:val="16"/>
              </w:rPr>
              <w:t>PAN-AMERICAN MÉXICO, COMPAÑÍA DE SEGUROS, S.A. DE C.V.</w:t>
            </w:r>
          </w:p>
        </w:tc>
        <w:tc>
          <w:tcPr>
            <w:tcW w:w="1377" w:type="dxa"/>
            <w:shd w:val="clear" w:color="auto" w:fill="auto"/>
            <w:vAlign w:val="center"/>
          </w:tcPr>
          <w:p w:rsidR="00D75E18" w:rsidRPr="00A25D67" w:rsidRDefault="00FD15EE" w:rsidP="00B22D33">
            <w:pPr>
              <w:tabs>
                <w:tab w:val="left" w:pos="7260"/>
              </w:tabs>
              <w:jc w:val="center"/>
              <w:rPr>
                <w:rFonts w:ascii="Montserrat" w:hAnsi="Montserrat" w:cs="Üp˛¯Ït!5'88å{∞a&quot;7"/>
                <w:bCs/>
                <w:color w:val="3B3838" w:themeColor="background2" w:themeShade="40"/>
                <w:sz w:val="16"/>
                <w:szCs w:val="16"/>
              </w:rPr>
            </w:pPr>
            <w:r>
              <w:rPr>
                <w:rFonts w:ascii="Montserrat" w:hAnsi="Montserrat" w:cs="Üp˛¯Ït!5'88å{∞a&quot;7"/>
                <w:bCs/>
                <w:color w:val="3B3838" w:themeColor="background2" w:themeShade="40"/>
                <w:sz w:val="16"/>
                <w:szCs w:val="16"/>
              </w:rPr>
              <w:t>2</w:t>
            </w:r>
          </w:p>
        </w:tc>
      </w:tr>
    </w:tbl>
    <w:p w:rsidR="00D75E18" w:rsidRPr="0022346C" w:rsidRDefault="00D75E18" w:rsidP="0022346C">
      <w:pPr>
        <w:tabs>
          <w:tab w:val="left" w:pos="5580"/>
          <w:tab w:val="left" w:pos="7260"/>
        </w:tabs>
        <w:jc w:val="both"/>
        <w:rPr>
          <w:rFonts w:ascii="Montserrat" w:eastAsia="Times New Roman" w:hAnsi="Montserrat"/>
          <w:color w:val="3B3838" w:themeColor="background2" w:themeShade="40"/>
          <w:sz w:val="18"/>
          <w:szCs w:val="16"/>
          <w:lang w:eastAsia="es-MX"/>
        </w:rPr>
      </w:pPr>
    </w:p>
    <w:p w:rsidR="0022346C" w:rsidRPr="0022346C" w:rsidRDefault="0022346C"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22346C" w:rsidRDefault="0022346C" w:rsidP="0022346C">
      <w:pPr>
        <w:tabs>
          <w:tab w:val="left" w:pos="5580"/>
          <w:tab w:val="left" w:pos="7260"/>
        </w:tabs>
        <w:jc w:val="both"/>
        <w:rPr>
          <w:rFonts w:ascii="Montserrat" w:eastAsia="Times New Roman" w:hAnsi="Montserrat"/>
          <w:b/>
          <w:color w:val="3B3838" w:themeColor="background2" w:themeShade="40"/>
          <w:sz w:val="18"/>
          <w:szCs w:val="16"/>
          <w:lang w:eastAsia="es-MX"/>
        </w:rPr>
      </w:pPr>
      <w:r w:rsidRPr="0022346C">
        <w:rPr>
          <w:rFonts w:ascii="Montserrat" w:eastAsia="Times New Roman" w:hAnsi="Montserrat"/>
          <w:b/>
          <w:color w:val="3B3838" w:themeColor="background2" w:themeShade="40"/>
          <w:sz w:val="18"/>
          <w:szCs w:val="16"/>
          <w:lang w:eastAsia="es-MX"/>
        </w:rPr>
        <w:t xml:space="preserve">Se adjunta captura de pantalla de la consulta realizada en sistema </w:t>
      </w:r>
      <w:proofErr w:type="spellStart"/>
      <w:r w:rsidRPr="0022346C">
        <w:rPr>
          <w:rFonts w:ascii="Montserrat" w:eastAsia="Times New Roman" w:hAnsi="Montserrat"/>
          <w:b/>
          <w:color w:val="3B3838" w:themeColor="background2" w:themeShade="40"/>
          <w:sz w:val="18"/>
          <w:szCs w:val="16"/>
          <w:lang w:eastAsia="es-MX"/>
        </w:rPr>
        <w:t>CompraNet</w:t>
      </w:r>
      <w:proofErr w:type="spellEnd"/>
      <w:r w:rsidRPr="0022346C">
        <w:rPr>
          <w:rFonts w:ascii="Montserrat" w:eastAsia="Times New Roman" w:hAnsi="Montserrat"/>
          <w:b/>
          <w:color w:val="3B3838" w:themeColor="background2" w:themeShade="40"/>
          <w:sz w:val="18"/>
          <w:szCs w:val="16"/>
          <w:lang w:eastAsia="es-MX"/>
        </w:rPr>
        <w:t>:</w:t>
      </w:r>
    </w:p>
    <w:p w:rsidR="0022346C" w:rsidRDefault="0022346C"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22346C" w:rsidRDefault="00BB47EB" w:rsidP="0022346C">
      <w:pPr>
        <w:tabs>
          <w:tab w:val="left" w:pos="5580"/>
          <w:tab w:val="left" w:pos="7260"/>
        </w:tabs>
        <w:jc w:val="both"/>
        <w:rPr>
          <w:rFonts w:ascii="Montserrat" w:eastAsia="Times New Roman" w:hAnsi="Montserrat"/>
          <w:b/>
          <w:color w:val="3B3838" w:themeColor="background2" w:themeShade="40"/>
          <w:sz w:val="18"/>
          <w:szCs w:val="16"/>
          <w:lang w:eastAsia="es-MX"/>
        </w:rPr>
      </w:pPr>
      <w:r>
        <w:rPr>
          <w:noProof/>
          <w:lang w:eastAsia="es-MX"/>
        </w:rPr>
        <w:drawing>
          <wp:inline distT="0" distB="0" distL="0" distR="0" wp14:anchorId="4A963BEF" wp14:editId="6B6B4DD4">
            <wp:extent cx="5612154" cy="2105696"/>
            <wp:effectExtent l="0" t="0" r="762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12130" cy="2105687"/>
                    </a:xfrm>
                    <a:prstGeom prst="rect">
                      <a:avLst/>
                    </a:prstGeom>
                  </pic:spPr>
                </pic:pic>
              </a:graphicData>
            </a:graphic>
          </wp:inline>
        </w:drawing>
      </w:r>
    </w:p>
    <w:p w:rsidR="0022346C" w:rsidRDefault="0022346C"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r>
        <w:rPr>
          <w:rFonts w:ascii="Montserrat" w:eastAsia="Times New Roman" w:hAnsi="Montserrat"/>
          <w:b/>
          <w:color w:val="3B3838" w:themeColor="background2" w:themeShade="40"/>
          <w:sz w:val="18"/>
          <w:szCs w:val="16"/>
          <w:lang w:eastAsia="es-MX"/>
        </w:rPr>
        <w:t>1.-</w:t>
      </w:r>
      <w:r w:rsidRPr="00D75E18">
        <w:rPr>
          <w:rFonts w:ascii="Montserrat" w:eastAsia="Times New Roman" w:hAnsi="Montserrat"/>
          <w:b/>
          <w:color w:val="3B3838" w:themeColor="background2" w:themeShade="40"/>
          <w:sz w:val="18"/>
          <w:szCs w:val="16"/>
          <w:lang w:eastAsia="es-MX"/>
        </w:rPr>
        <w:t xml:space="preserve"> </w:t>
      </w:r>
      <w:r w:rsidRPr="00D75E18">
        <w:rPr>
          <w:rFonts w:ascii="Montserrat" w:hAnsi="Montserrat" w:cs="Üp˛¯Ït!5'88å{∞a&quot;7"/>
          <w:b/>
          <w:bCs/>
          <w:color w:val="3B3838" w:themeColor="background2" w:themeShade="40"/>
          <w:sz w:val="16"/>
          <w:szCs w:val="16"/>
        </w:rPr>
        <w:t>PAN-AMERICAN MÉXICO, COMPAÑÍA DE SEGUROS, S.A. DE C.V.</w:t>
      </w:r>
    </w:p>
    <w:p w:rsidR="00D75E18" w:rsidRPr="00A25D67" w:rsidRDefault="00D75E18" w:rsidP="00D75E18">
      <w:pPr>
        <w:tabs>
          <w:tab w:val="left" w:pos="5580"/>
          <w:tab w:val="left" w:pos="7260"/>
        </w:tabs>
        <w:jc w:val="both"/>
        <w:rPr>
          <w:rFonts w:ascii="Montserrat" w:eastAsia="Times New Roman" w:hAnsi="Montserrat"/>
          <w:color w:val="3B3838" w:themeColor="background2" w:themeShade="40"/>
          <w:sz w:val="14"/>
          <w:szCs w:val="14"/>
          <w:lang w:eastAsia="es-MX"/>
        </w:rPr>
      </w:pPr>
    </w:p>
    <w:tbl>
      <w:tblPr>
        <w:tblW w:w="5000" w:type="pct"/>
        <w:tblCellMar>
          <w:left w:w="70" w:type="dxa"/>
          <w:right w:w="70" w:type="dxa"/>
        </w:tblCellMar>
        <w:tblLook w:val="04A0" w:firstRow="1" w:lastRow="0" w:firstColumn="1" w:lastColumn="0" w:noHBand="0" w:noVBand="1"/>
      </w:tblPr>
      <w:tblGrid>
        <w:gridCol w:w="981"/>
        <w:gridCol w:w="1386"/>
        <w:gridCol w:w="1239"/>
        <w:gridCol w:w="1923"/>
        <w:gridCol w:w="2578"/>
        <w:gridCol w:w="1956"/>
      </w:tblGrid>
      <w:tr w:rsidR="00D75E18" w:rsidRPr="00A25D67" w:rsidTr="00FD15EE">
        <w:trPr>
          <w:trHeight w:val="300"/>
          <w:tblHeader/>
        </w:trPr>
        <w:tc>
          <w:tcPr>
            <w:tcW w:w="498" w:type="pct"/>
            <w:vMerge w:val="restart"/>
            <w:tcBorders>
              <w:top w:val="single" w:sz="4" w:space="0" w:color="auto"/>
              <w:left w:val="single" w:sz="4" w:space="0" w:color="auto"/>
              <w:bottom w:val="single" w:sz="4" w:space="0" w:color="000000"/>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No.</w:t>
            </w:r>
          </w:p>
        </w:tc>
        <w:tc>
          <w:tcPr>
            <w:tcW w:w="2291" w:type="pct"/>
            <w:gridSpan w:val="3"/>
            <w:tcBorders>
              <w:top w:val="single" w:sz="4" w:space="0" w:color="auto"/>
              <w:left w:val="nil"/>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REFERENCIA DE LA CONVOCATORIA</w:t>
            </w:r>
          </w:p>
        </w:tc>
        <w:tc>
          <w:tcPr>
            <w:tcW w:w="1291"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PREGUNTA</w:t>
            </w:r>
          </w:p>
        </w:tc>
        <w:tc>
          <w:tcPr>
            <w:tcW w:w="920" w:type="pct"/>
            <w:vMerge w:val="restart"/>
            <w:tcBorders>
              <w:top w:val="single" w:sz="4" w:space="0" w:color="auto"/>
              <w:left w:val="single" w:sz="4" w:space="0" w:color="auto"/>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RESPUESTA</w:t>
            </w:r>
          </w:p>
        </w:tc>
      </w:tr>
      <w:tr w:rsidR="00D75E18" w:rsidRPr="00A25D67" w:rsidTr="00FD15EE">
        <w:trPr>
          <w:trHeight w:val="960"/>
          <w:tblHeader/>
        </w:trPr>
        <w:tc>
          <w:tcPr>
            <w:tcW w:w="498" w:type="pct"/>
            <w:vMerge/>
            <w:tcBorders>
              <w:top w:val="single" w:sz="4" w:space="0" w:color="auto"/>
              <w:left w:val="single" w:sz="4" w:space="0" w:color="auto"/>
              <w:bottom w:val="single" w:sz="4" w:space="0" w:color="000000"/>
              <w:right w:val="single" w:sz="4" w:space="0" w:color="auto"/>
            </w:tcBorders>
            <w:vAlign w:val="center"/>
            <w:hideMark/>
          </w:tcPr>
          <w:p w:rsidR="00D75E18" w:rsidRPr="00F00BE1" w:rsidRDefault="00D75E18" w:rsidP="00B22D33">
            <w:pPr>
              <w:rPr>
                <w:rFonts w:ascii="Montserrat" w:eastAsia="Times New Roman" w:hAnsi="Montserrat" w:cs="Calibri"/>
                <w:b/>
                <w:bCs/>
                <w:color w:val="3B3838" w:themeColor="background2" w:themeShade="40"/>
                <w:sz w:val="14"/>
                <w:szCs w:val="14"/>
                <w:lang w:eastAsia="es-MX"/>
              </w:rPr>
            </w:pPr>
          </w:p>
        </w:tc>
        <w:tc>
          <w:tcPr>
            <w:tcW w:w="699" w:type="pct"/>
            <w:tcBorders>
              <w:top w:val="nil"/>
              <w:left w:val="nil"/>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NUMERAL</w:t>
            </w:r>
          </w:p>
        </w:tc>
        <w:tc>
          <w:tcPr>
            <w:tcW w:w="626" w:type="pct"/>
            <w:tcBorders>
              <w:top w:val="nil"/>
              <w:left w:val="nil"/>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PUNTO / INCISO</w:t>
            </w:r>
          </w:p>
        </w:tc>
        <w:tc>
          <w:tcPr>
            <w:tcW w:w="966" w:type="pct"/>
            <w:tcBorders>
              <w:top w:val="nil"/>
              <w:left w:val="nil"/>
              <w:bottom w:val="single" w:sz="4" w:space="0" w:color="auto"/>
              <w:right w:val="single" w:sz="4" w:space="0" w:color="auto"/>
            </w:tcBorders>
            <w:shd w:val="clear" w:color="000000" w:fill="E0CEAA"/>
            <w:vAlign w:val="center"/>
            <w:hideMark/>
          </w:tcPr>
          <w:p w:rsidR="00D75E18" w:rsidRPr="00F00BE1" w:rsidRDefault="00D75E18" w:rsidP="00B22D33">
            <w:pPr>
              <w:jc w:val="center"/>
              <w:rPr>
                <w:rFonts w:ascii="Montserrat" w:eastAsia="Times New Roman" w:hAnsi="Montserrat" w:cs="Calibri"/>
                <w:b/>
                <w:bCs/>
                <w:color w:val="3B3838" w:themeColor="background2" w:themeShade="40"/>
                <w:sz w:val="14"/>
                <w:szCs w:val="14"/>
                <w:lang w:eastAsia="es-MX"/>
              </w:rPr>
            </w:pPr>
            <w:r w:rsidRPr="00F00BE1">
              <w:rPr>
                <w:rFonts w:ascii="Montserrat" w:eastAsia="Times New Roman" w:hAnsi="Montserrat" w:cs="Calibri"/>
                <w:b/>
                <w:bCs/>
                <w:color w:val="3B3838" w:themeColor="background2" w:themeShade="40"/>
                <w:sz w:val="14"/>
                <w:szCs w:val="14"/>
                <w:lang w:eastAsia="es-MX"/>
              </w:rPr>
              <w:t>APARTADO / INCISO</w:t>
            </w:r>
          </w:p>
        </w:tc>
        <w:tc>
          <w:tcPr>
            <w:tcW w:w="1291" w:type="pct"/>
            <w:vMerge/>
            <w:tcBorders>
              <w:top w:val="single" w:sz="4" w:space="0" w:color="auto"/>
              <w:left w:val="single" w:sz="4" w:space="0" w:color="auto"/>
              <w:bottom w:val="single" w:sz="4" w:space="0" w:color="auto"/>
              <w:right w:val="single" w:sz="4" w:space="0" w:color="auto"/>
            </w:tcBorders>
            <w:vAlign w:val="center"/>
            <w:hideMark/>
          </w:tcPr>
          <w:p w:rsidR="00D75E18" w:rsidRPr="00F00BE1" w:rsidRDefault="00D75E18" w:rsidP="00B22D33">
            <w:pPr>
              <w:rPr>
                <w:rFonts w:ascii="Montserrat" w:eastAsia="Times New Roman" w:hAnsi="Montserrat" w:cs="Calibri"/>
                <w:b/>
                <w:bCs/>
                <w:color w:val="3B3838" w:themeColor="background2" w:themeShade="40"/>
                <w:sz w:val="14"/>
                <w:szCs w:val="14"/>
                <w:lang w:eastAsia="es-MX"/>
              </w:rPr>
            </w:pPr>
          </w:p>
        </w:tc>
        <w:tc>
          <w:tcPr>
            <w:tcW w:w="920" w:type="pct"/>
            <w:vMerge/>
            <w:tcBorders>
              <w:top w:val="single" w:sz="4" w:space="0" w:color="auto"/>
              <w:left w:val="single" w:sz="4" w:space="0" w:color="auto"/>
              <w:bottom w:val="single" w:sz="4" w:space="0" w:color="auto"/>
              <w:right w:val="single" w:sz="4" w:space="0" w:color="auto"/>
            </w:tcBorders>
            <w:vAlign w:val="center"/>
            <w:hideMark/>
          </w:tcPr>
          <w:p w:rsidR="00D75E18" w:rsidRPr="00F00BE1" w:rsidRDefault="00D75E18" w:rsidP="00B22D33">
            <w:pPr>
              <w:rPr>
                <w:rFonts w:ascii="Montserrat" w:eastAsia="Times New Roman" w:hAnsi="Montserrat" w:cs="Calibri"/>
                <w:b/>
                <w:bCs/>
                <w:color w:val="3B3838" w:themeColor="background2" w:themeShade="40"/>
                <w:sz w:val="14"/>
                <w:szCs w:val="14"/>
                <w:lang w:eastAsia="es-MX"/>
              </w:rPr>
            </w:pPr>
          </w:p>
        </w:tc>
      </w:tr>
      <w:tr w:rsidR="00FD15EE" w:rsidRPr="00A25D67" w:rsidTr="00FD15EE">
        <w:trPr>
          <w:trHeight w:val="1862"/>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D15EE" w:rsidRPr="00BF3FA9" w:rsidRDefault="00FD15EE" w:rsidP="00B22D33">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1</w:t>
            </w:r>
          </w:p>
        </w:tc>
        <w:tc>
          <w:tcPr>
            <w:tcW w:w="699" w:type="pct"/>
            <w:tcBorders>
              <w:top w:val="nil"/>
              <w:left w:val="nil"/>
              <w:bottom w:val="nil"/>
              <w:right w:val="nil"/>
            </w:tcBorders>
            <w:shd w:val="clear" w:color="auto" w:fill="auto"/>
            <w:vAlign w:val="center"/>
          </w:tcPr>
          <w:p w:rsidR="00FD15EE" w:rsidRPr="00BF3FA9" w:rsidRDefault="00FD15EE" w:rsidP="00BB47EB">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Página 34 de 71 de la Junta de Aclaraciones</w:t>
            </w:r>
          </w:p>
        </w:tc>
        <w:tc>
          <w:tcPr>
            <w:tcW w:w="626" w:type="pct"/>
            <w:tcBorders>
              <w:top w:val="nil"/>
              <w:left w:val="single" w:sz="4" w:space="0" w:color="auto"/>
              <w:bottom w:val="single" w:sz="4" w:space="0" w:color="auto"/>
              <w:right w:val="single" w:sz="4" w:space="0" w:color="auto"/>
            </w:tcBorders>
            <w:shd w:val="clear" w:color="auto" w:fill="auto"/>
            <w:vAlign w:val="center"/>
          </w:tcPr>
          <w:p w:rsidR="00FD15EE" w:rsidRPr="00BF3FA9" w:rsidRDefault="00FD15EE" w:rsidP="00BB47EB">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Pregunta 3 del Licitante Pan American México, Compañía de Seguros</w:t>
            </w:r>
          </w:p>
        </w:tc>
        <w:tc>
          <w:tcPr>
            <w:tcW w:w="966" w:type="pct"/>
            <w:tcBorders>
              <w:top w:val="nil"/>
              <w:left w:val="nil"/>
              <w:bottom w:val="single" w:sz="4" w:space="0" w:color="auto"/>
              <w:right w:val="single" w:sz="4" w:space="0" w:color="auto"/>
            </w:tcBorders>
            <w:shd w:val="clear" w:color="auto" w:fill="auto"/>
            <w:vAlign w:val="center"/>
          </w:tcPr>
          <w:p w:rsidR="00FD15EE" w:rsidRPr="00BF3FA9" w:rsidRDefault="00FD15EE" w:rsidP="00BB47EB">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A.2.2 Oficinas y Sucursales</w:t>
            </w:r>
          </w:p>
        </w:tc>
        <w:tc>
          <w:tcPr>
            <w:tcW w:w="1291" w:type="pct"/>
            <w:tcBorders>
              <w:top w:val="nil"/>
              <w:left w:val="nil"/>
              <w:bottom w:val="single" w:sz="4" w:space="0" w:color="auto"/>
              <w:right w:val="single" w:sz="4" w:space="0" w:color="auto"/>
            </w:tcBorders>
            <w:shd w:val="clear" w:color="auto" w:fill="auto"/>
            <w:vAlign w:val="center"/>
          </w:tcPr>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Debido a que este procedimiento se rige bajo la Ley</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de</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Adquisiciones, Arrendamientos y Servicios del Sector</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Público y su Reglamento, solicitamos atentamente a</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la Convocante apegarse al Artículo 46, fracción IV,</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del Reglamento de la Ley de Adquisiciones,</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Arrendamientos y Servicios del Sector Público que a</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la letra dicen … “La convocante estará obligada a</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dar contestación, en forma clara y precisa, tanto a</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las solicitudes de aclaración como a las preguntas</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que los licitantes formulen respecto de las</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respuestas dadas por la convocante en la junta de</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aclaraciones;” … toda vez que nuestra solicitud de</w:t>
            </w:r>
          </w:p>
          <w:p w:rsidR="00FD15EE" w:rsidRPr="00BF3FA9" w:rsidRDefault="00BF3FA9" w:rsidP="00BF3FA9">
            <w:pPr>
              <w:jc w:val="center"/>
              <w:rPr>
                <w:rFonts w:ascii="Montserrat" w:eastAsia="Times New Roman" w:hAnsi="Montserrat" w:cs="Calibri"/>
                <w:color w:val="3B3838" w:themeColor="background2" w:themeShade="40"/>
                <w:sz w:val="14"/>
                <w:szCs w:val="14"/>
                <w:lang w:eastAsia="es-MX"/>
              </w:rPr>
            </w:pPr>
            <w:proofErr w:type="gramStart"/>
            <w:r w:rsidRPr="00BF3FA9">
              <w:rPr>
                <w:rFonts w:ascii="Montserrat" w:eastAsia="Times New Roman" w:hAnsi="Montserrat" w:cs="Calibri"/>
                <w:color w:val="3B3838" w:themeColor="background2" w:themeShade="40"/>
                <w:sz w:val="14"/>
                <w:szCs w:val="14"/>
                <w:lang w:eastAsia="es-MX"/>
              </w:rPr>
              <w:t>aclaración</w:t>
            </w:r>
            <w:proofErr w:type="gramEnd"/>
            <w:r w:rsidRPr="00BF3FA9">
              <w:rPr>
                <w:rFonts w:ascii="Montserrat" w:eastAsia="Times New Roman" w:hAnsi="Montserrat" w:cs="Calibri"/>
                <w:color w:val="3B3838" w:themeColor="background2" w:themeShade="40"/>
                <w:sz w:val="14"/>
                <w:szCs w:val="14"/>
                <w:lang w:eastAsia="es-MX"/>
              </w:rPr>
              <w:t xml:space="preserve"> se entrega en tiempo y forma.</w:t>
            </w:r>
            <w:r w:rsidRPr="00BF3FA9">
              <w:rPr>
                <w:sz w:val="14"/>
                <w:szCs w:val="14"/>
              </w:rPr>
              <w:t xml:space="preserve"> </w:t>
            </w:r>
            <w:r w:rsidRPr="00BF3FA9">
              <w:rPr>
                <w:rFonts w:ascii="Montserrat" w:eastAsia="Times New Roman" w:hAnsi="Montserrat" w:cs="Calibri"/>
                <w:color w:val="3B3838" w:themeColor="background2" w:themeShade="40"/>
                <w:sz w:val="14"/>
                <w:szCs w:val="14"/>
                <w:lang w:eastAsia="es-MX"/>
              </w:rPr>
              <w:t>Favor de pronunciarse al respecto.</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p>
        </w:tc>
        <w:tc>
          <w:tcPr>
            <w:tcW w:w="920" w:type="pct"/>
            <w:tcBorders>
              <w:top w:val="nil"/>
              <w:left w:val="nil"/>
              <w:bottom w:val="single" w:sz="4" w:space="0" w:color="auto"/>
              <w:right w:val="single" w:sz="4" w:space="0" w:color="auto"/>
            </w:tcBorders>
            <w:shd w:val="clear" w:color="auto" w:fill="auto"/>
            <w:vAlign w:val="center"/>
          </w:tcPr>
          <w:p w:rsidR="00700668" w:rsidRPr="00700668" w:rsidRDefault="00700668" w:rsidP="00700668">
            <w:pPr>
              <w:jc w:val="center"/>
              <w:rPr>
                <w:rFonts w:ascii="Montserrat" w:eastAsia="Times New Roman" w:hAnsi="Montserrat" w:cs="Calibri"/>
                <w:color w:val="3B3838" w:themeColor="background2" w:themeShade="40"/>
                <w:sz w:val="14"/>
                <w:szCs w:val="14"/>
                <w:lang w:eastAsia="es-MX"/>
              </w:rPr>
            </w:pPr>
            <w:r>
              <w:rPr>
                <w:rFonts w:ascii="Montserrat" w:eastAsia="Times New Roman" w:hAnsi="Montserrat" w:cs="Calibri"/>
                <w:color w:val="3B3838" w:themeColor="background2" w:themeShade="40"/>
                <w:sz w:val="14"/>
                <w:szCs w:val="14"/>
                <w:lang w:eastAsia="es-MX"/>
              </w:rPr>
              <w:t xml:space="preserve">La convocante señala que </w:t>
            </w:r>
            <w:r w:rsidR="009053E1">
              <w:rPr>
                <w:rFonts w:ascii="Montserrat" w:eastAsia="Times New Roman" w:hAnsi="Montserrat" w:cs="Calibri"/>
                <w:color w:val="3B3838" w:themeColor="background2" w:themeShade="40"/>
                <w:sz w:val="14"/>
                <w:szCs w:val="14"/>
                <w:lang w:eastAsia="es-MX"/>
              </w:rPr>
              <w:t xml:space="preserve">las respuestas otorgadas </w:t>
            </w:r>
            <w:r>
              <w:rPr>
                <w:rFonts w:ascii="Montserrat" w:eastAsia="Times New Roman" w:hAnsi="Montserrat" w:cs="Calibri"/>
                <w:color w:val="3B3838" w:themeColor="background2" w:themeShade="40"/>
                <w:sz w:val="14"/>
                <w:szCs w:val="14"/>
                <w:lang w:eastAsia="es-MX"/>
              </w:rPr>
              <w:t>se apega</w:t>
            </w:r>
            <w:r w:rsidR="009053E1">
              <w:rPr>
                <w:rFonts w:ascii="Montserrat" w:eastAsia="Times New Roman" w:hAnsi="Montserrat" w:cs="Calibri"/>
                <w:color w:val="3B3838" w:themeColor="background2" w:themeShade="40"/>
                <w:sz w:val="14"/>
                <w:szCs w:val="14"/>
                <w:lang w:eastAsia="es-MX"/>
              </w:rPr>
              <w:t>n</w:t>
            </w:r>
            <w:r>
              <w:rPr>
                <w:rFonts w:ascii="Montserrat" w:eastAsia="Times New Roman" w:hAnsi="Montserrat" w:cs="Calibri"/>
                <w:color w:val="3B3838" w:themeColor="background2" w:themeShade="40"/>
                <w:sz w:val="14"/>
                <w:szCs w:val="14"/>
                <w:lang w:eastAsia="es-MX"/>
              </w:rPr>
              <w:t xml:space="preserve"> a lo establecido en el </w:t>
            </w:r>
            <w:r w:rsidR="009053E1">
              <w:rPr>
                <w:rFonts w:ascii="Montserrat" w:eastAsia="Times New Roman" w:hAnsi="Montserrat" w:cs="Calibri"/>
                <w:color w:val="3B3838" w:themeColor="background2" w:themeShade="40"/>
                <w:sz w:val="14"/>
                <w:szCs w:val="14"/>
                <w:lang w:eastAsia="es-MX"/>
              </w:rPr>
              <w:t>a</w:t>
            </w:r>
            <w:r w:rsidRPr="00700668">
              <w:rPr>
                <w:rFonts w:ascii="Montserrat" w:eastAsia="Times New Roman" w:hAnsi="Montserrat" w:cs="Calibri"/>
                <w:color w:val="3B3838" w:themeColor="background2" w:themeShade="40"/>
                <w:sz w:val="14"/>
                <w:szCs w:val="14"/>
                <w:lang w:eastAsia="es-MX"/>
              </w:rPr>
              <w:t>rtículo 46, fracción IV</w:t>
            </w:r>
            <w:r w:rsidR="007B216E">
              <w:rPr>
                <w:rFonts w:ascii="Montserrat" w:eastAsia="Times New Roman" w:hAnsi="Montserrat" w:cs="Calibri"/>
                <w:color w:val="3B3838" w:themeColor="background2" w:themeShade="40"/>
                <w:sz w:val="14"/>
                <w:szCs w:val="14"/>
                <w:lang w:eastAsia="es-MX"/>
              </w:rPr>
              <w:t xml:space="preserve"> y V</w:t>
            </w:r>
            <w:r w:rsidR="0054402D">
              <w:rPr>
                <w:rFonts w:ascii="Montserrat" w:eastAsia="Times New Roman" w:hAnsi="Montserrat" w:cs="Calibri"/>
                <w:color w:val="3B3838" w:themeColor="background2" w:themeShade="40"/>
                <w:sz w:val="14"/>
                <w:szCs w:val="14"/>
                <w:lang w:eastAsia="es-MX"/>
              </w:rPr>
              <w:t xml:space="preserve"> segundo párrafo</w:t>
            </w:r>
            <w:r w:rsidRPr="00700668">
              <w:rPr>
                <w:rFonts w:ascii="Montserrat" w:eastAsia="Times New Roman" w:hAnsi="Montserrat" w:cs="Calibri"/>
                <w:color w:val="3B3838" w:themeColor="background2" w:themeShade="40"/>
                <w:sz w:val="14"/>
                <w:szCs w:val="14"/>
                <w:lang w:eastAsia="es-MX"/>
              </w:rPr>
              <w:t>,</w:t>
            </w:r>
          </w:p>
          <w:p w:rsidR="00700668" w:rsidRPr="00700668" w:rsidRDefault="00700668" w:rsidP="00700668">
            <w:pPr>
              <w:jc w:val="center"/>
              <w:rPr>
                <w:rFonts w:ascii="Montserrat" w:eastAsia="Times New Roman" w:hAnsi="Montserrat" w:cs="Calibri"/>
                <w:color w:val="3B3838" w:themeColor="background2" w:themeShade="40"/>
                <w:sz w:val="14"/>
                <w:szCs w:val="14"/>
                <w:lang w:eastAsia="es-MX"/>
              </w:rPr>
            </w:pPr>
            <w:r w:rsidRPr="00700668">
              <w:rPr>
                <w:rFonts w:ascii="Montserrat" w:eastAsia="Times New Roman" w:hAnsi="Montserrat" w:cs="Calibri"/>
                <w:color w:val="3B3838" w:themeColor="background2" w:themeShade="40"/>
                <w:sz w:val="14"/>
                <w:szCs w:val="14"/>
                <w:lang w:eastAsia="es-MX"/>
              </w:rPr>
              <w:t>del Reglamento de la Ley de Adquisiciones,</w:t>
            </w:r>
          </w:p>
          <w:p w:rsidR="00FD15EE" w:rsidRPr="00F00BE1" w:rsidRDefault="00700668" w:rsidP="00700668">
            <w:pPr>
              <w:jc w:val="center"/>
              <w:rPr>
                <w:rFonts w:ascii="Montserrat" w:eastAsia="Times New Roman" w:hAnsi="Montserrat" w:cs="Calibri"/>
                <w:color w:val="3B3838" w:themeColor="background2" w:themeShade="40"/>
                <w:sz w:val="14"/>
                <w:szCs w:val="14"/>
                <w:lang w:eastAsia="es-MX"/>
              </w:rPr>
            </w:pPr>
            <w:r w:rsidRPr="00700668">
              <w:rPr>
                <w:rFonts w:ascii="Montserrat" w:eastAsia="Times New Roman" w:hAnsi="Montserrat" w:cs="Calibri"/>
                <w:color w:val="3B3838" w:themeColor="background2" w:themeShade="40"/>
                <w:sz w:val="14"/>
                <w:szCs w:val="14"/>
                <w:lang w:eastAsia="es-MX"/>
              </w:rPr>
              <w:t>Arrendamientos y Servicios del Sector Público</w:t>
            </w:r>
            <w:r>
              <w:rPr>
                <w:rFonts w:ascii="Montserrat" w:eastAsia="Times New Roman" w:hAnsi="Montserrat" w:cs="Calibri"/>
                <w:color w:val="3B3838" w:themeColor="background2" w:themeShade="40"/>
                <w:sz w:val="14"/>
                <w:szCs w:val="14"/>
                <w:lang w:eastAsia="es-MX"/>
              </w:rPr>
              <w:t>.</w:t>
            </w:r>
          </w:p>
        </w:tc>
      </w:tr>
      <w:tr w:rsidR="00FD15EE" w:rsidRPr="00A25D67" w:rsidTr="00BB47EB">
        <w:trPr>
          <w:trHeight w:val="1109"/>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FD15EE" w:rsidRPr="00BF3FA9" w:rsidRDefault="00FD15EE" w:rsidP="00B22D33">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2</w:t>
            </w:r>
          </w:p>
        </w:tc>
        <w:tc>
          <w:tcPr>
            <w:tcW w:w="699" w:type="pct"/>
            <w:tcBorders>
              <w:top w:val="single" w:sz="4" w:space="0" w:color="auto"/>
              <w:left w:val="nil"/>
              <w:bottom w:val="single" w:sz="4" w:space="0" w:color="auto"/>
              <w:right w:val="single" w:sz="4" w:space="0" w:color="auto"/>
            </w:tcBorders>
            <w:shd w:val="clear" w:color="auto" w:fill="auto"/>
            <w:vAlign w:val="center"/>
          </w:tcPr>
          <w:p w:rsidR="00FD15EE" w:rsidRPr="00BF3FA9" w:rsidRDefault="00FD15EE" w:rsidP="00B22D33">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Página 34 de 71 de la Junta de Aclaraciones</w:t>
            </w:r>
          </w:p>
        </w:tc>
        <w:tc>
          <w:tcPr>
            <w:tcW w:w="626" w:type="pct"/>
            <w:tcBorders>
              <w:top w:val="nil"/>
              <w:left w:val="nil"/>
              <w:bottom w:val="single" w:sz="4" w:space="0" w:color="auto"/>
              <w:right w:val="single" w:sz="4" w:space="0" w:color="auto"/>
            </w:tcBorders>
            <w:shd w:val="clear" w:color="auto" w:fill="auto"/>
            <w:vAlign w:val="center"/>
          </w:tcPr>
          <w:p w:rsidR="00FD15EE" w:rsidRPr="00BF3FA9" w:rsidRDefault="00FD15EE" w:rsidP="00BB47EB">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Pregunta 3 del Licitante Pan American México, Compañía de Seguros</w:t>
            </w:r>
          </w:p>
        </w:tc>
        <w:tc>
          <w:tcPr>
            <w:tcW w:w="966" w:type="pct"/>
            <w:tcBorders>
              <w:top w:val="nil"/>
              <w:left w:val="nil"/>
              <w:bottom w:val="single" w:sz="4" w:space="0" w:color="auto"/>
              <w:right w:val="single" w:sz="4" w:space="0" w:color="auto"/>
            </w:tcBorders>
            <w:shd w:val="clear" w:color="auto" w:fill="auto"/>
            <w:vAlign w:val="center"/>
          </w:tcPr>
          <w:p w:rsidR="00FD15EE" w:rsidRPr="00BF3FA9" w:rsidRDefault="00FD15EE" w:rsidP="00BB47EB">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A.2.2 Oficinas y Sucursales</w:t>
            </w:r>
          </w:p>
        </w:tc>
        <w:tc>
          <w:tcPr>
            <w:tcW w:w="1291" w:type="pct"/>
            <w:tcBorders>
              <w:top w:val="nil"/>
              <w:left w:val="nil"/>
              <w:bottom w:val="single" w:sz="4" w:space="0" w:color="auto"/>
              <w:right w:val="single" w:sz="4" w:space="0" w:color="auto"/>
            </w:tcBorders>
            <w:shd w:val="clear" w:color="auto" w:fill="auto"/>
            <w:vAlign w:val="center"/>
          </w:tcPr>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En seguimiento a la pregunta anterior, solicitamos</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atentamente a la Convocante confirmar que para</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acreditar lo solicitado y obtener el puntaje máximo</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bastará con presentar listado de las oficinas /</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sucursales conteniendo la siguiente información:</w:t>
            </w:r>
          </w:p>
          <w:p w:rsidR="00BF3FA9" w:rsidRPr="00BF3FA9" w:rsidRDefault="00BF3FA9" w:rsidP="00BF3FA9">
            <w:pPr>
              <w:pStyle w:val="Prrafodelista"/>
              <w:numPr>
                <w:ilvl w:val="0"/>
                <w:numId w:val="15"/>
              </w:num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Dirección completa (calle, número, colonia,</w:t>
            </w:r>
          </w:p>
          <w:p w:rsidR="00FD15EE"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municipio, estado, código postal)</w:t>
            </w:r>
          </w:p>
          <w:p w:rsidR="00BF3FA9" w:rsidRPr="00BF3FA9" w:rsidRDefault="00BF3FA9" w:rsidP="00BF3FA9">
            <w:pPr>
              <w:pStyle w:val="Prrafodelista"/>
              <w:numPr>
                <w:ilvl w:val="0"/>
                <w:numId w:val="15"/>
              </w:numP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Teléfono.</w:t>
            </w:r>
          </w:p>
          <w:p w:rsidR="00BF3FA9" w:rsidRPr="00BF3FA9" w:rsidRDefault="00BF3FA9" w:rsidP="00BF3FA9">
            <w:pPr>
              <w:pStyle w:val="Prrafodelista"/>
              <w:numPr>
                <w:ilvl w:val="0"/>
                <w:numId w:val="15"/>
              </w:numP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Persona(s) a cargo de la oficina y sucursal.</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 xml:space="preserve">En caso contrario, favor de </w:t>
            </w:r>
            <w:proofErr w:type="spellStart"/>
            <w:r w:rsidRPr="00BF3FA9">
              <w:rPr>
                <w:rFonts w:ascii="Montserrat" w:eastAsia="Times New Roman" w:hAnsi="Montserrat" w:cs="Calibri"/>
                <w:color w:val="3B3838" w:themeColor="background2" w:themeShade="40"/>
                <w:sz w:val="14"/>
                <w:szCs w:val="14"/>
                <w:lang w:eastAsia="es-MX"/>
              </w:rPr>
              <w:t>específicar</w:t>
            </w:r>
            <w:proofErr w:type="spellEnd"/>
            <w:r w:rsidRPr="00BF3FA9">
              <w:rPr>
                <w:rFonts w:ascii="Montserrat" w:eastAsia="Times New Roman" w:hAnsi="Montserrat" w:cs="Calibri"/>
                <w:color w:val="3B3838" w:themeColor="background2" w:themeShade="40"/>
                <w:sz w:val="14"/>
                <w:szCs w:val="14"/>
                <w:lang w:eastAsia="es-MX"/>
              </w:rPr>
              <w:t>.</w:t>
            </w:r>
          </w:p>
          <w:p w:rsidR="00BF3FA9" w:rsidRPr="00BF3FA9" w:rsidRDefault="00BF3FA9" w:rsidP="00BF3FA9">
            <w:pPr>
              <w:jc w:val="center"/>
              <w:rPr>
                <w:rFonts w:ascii="Montserrat" w:eastAsia="Times New Roman" w:hAnsi="Montserrat" w:cs="Calibri"/>
                <w:color w:val="3B3838" w:themeColor="background2" w:themeShade="40"/>
                <w:sz w:val="14"/>
                <w:szCs w:val="14"/>
                <w:lang w:eastAsia="es-MX"/>
              </w:rPr>
            </w:pPr>
            <w:r w:rsidRPr="00BF3FA9">
              <w:rPr>
                <w:rFonts w:ascii="Montserrat" w:eastAsia="Times New Roman" w:hAnsi="Montserrat" w:cs="Calibri"/>
                <w:color w:val="3B3838" w:themeColor="background2" w:themeShade="40"/>
                <w:sz w:val="14"/>
                <w:szCs w:val="14"/>
                <w:lang w:eastAsia="es-MX"/>
              </w:rPr>
              <w:t>Favor de pronunciarse al respecto.</w:t>
            </w:r>
          </w:p>
        </w:tc>
        <w:tc>
          <w:tcPr>
            <w:tcW w:w="920" w:type="pct"/>
            <w:tcBorders>
              <w:top w:val="nil"/>
              <w:left w:val="nil"/>
              <w:bottom w:val="single" w:sz="4" w:space="0" w:color="auto"/>
              <w:right w:val="single" w:sz="4" w:space="0" w:color="auto"/>
            </w:tcBorders>
            <w:shd w:val="clear" w:color="auto" w:fill="auto"/>
            <w:vAlign w:val="center"/>
          </w:tcPr>
          <w:p w:rsidR="00586175" w:rsidRDefault="006A6072" w:rsidP="00E52375">
            <w:pPr>
              <w:jc w:val="center"/>
              <w:rPr>
                <w:rFonts w:ascii="Montserrat" w:eastAsia="Times New Roman" w:hAnsi="Montserrat" w:cs="Calibri"/>
                <w:color w:val="3B3838" w:themeColor="background2" w:themeShade="40"/>
                <w:sz w:val="14"/>
                <w:szCs w:val="14"/>
                <w:lang w:eastAsia="es-MX"/>
              </w:rPr>
            </w:pPr>
            <w:r>
              <w:rPr>
                <w:rFonts w:ascii="Montserrat" w:eastAsia="Times New Roman" w:hAnsi="Montserrat" w:cs="Calibri"/>
                <w:color w:val="3B3838" w:themeColor="background2" w:themeShade="40"/>
                <w:sz w:val="14"/>
                <w:szCs w:val="14"/>
                <w:lang w:eastAsia="es-MX"/>
              </w:rPr>
              <w:t xml:space="preserve">La convocante señala que </w:t>
            </w:r>
            <w:r w:rsidR="00E52375">
              <w:rPr>
                <w:rFonts w:ascii="Montserrat" w:eastAsia="Times New Roman" w:hAnsi="Montserrat" w:cs="Calibri"/>
                <w:color w:val="3B3838" w:themeColor="background2" w:themeShade="40"/>
                <w:sz w:val="14"/>
                <w:szCs w:val="14"/>
                <w:lang w:eastAsia="es-MX"/>
              </w:rPr>
              <w:t>e</w:t>
            </w:r>
            <w:r w:rsidRPr="006A6072">
              <w:rPr>
                <w:rFonts w:ascii="Montserrat" w:eastAsia="Times New Roman" w:hAnsi="Montserrat" w:cs="Calibri"/>
                <w:color w:val="3B3838" w:themeColor="background2" w:themeShade="40"/>
                <w:sz w:val="14"/>
                <w:szCs w:val="14"/>
                <w:lang w:eastAsia="es-MX"/>
              </w:rPr>
              <w:t>l proveedor deberá</w:t>
            </w:r>
            <w:r w:rsidR="006C2548">
              <w:rPr>
                <w:rFonts w:ascii="Montserrat" w:eastAsia="Times New Roman" w:hAnsi="Montserrat" w:cs="Calibri"/>
                <w:color w:val="3B3838" w:themeColor="background2" w:themeShade="40"/>
                <w:sz w:val="14"/>
                <w:szCs w:val="14"/>
                <w:lang w:eastAsia="es-MX"/>
              </w:rPr>
              <w:t xml:space="preserve"> apegarse a lo establecido en el numeral VI, punto 2, numeral A2 inciso 2.2 de la presente convocatoria el cual señala</w:t>
            </w:r>
            <w:r w:rsidR="00586175">
              <w:rPr>
                <w:rFonts w:ascii="Montserrat" w:eastAsia="Times New Roman" w:hAnsi="Montserrat" w:cs="Calibri"/>
                <w:color w:val="3B3838" w:themeColor="background2" w:themeShade="40"/>
                <w:sz w:val="14"/>
                <w:szCs w:val="14"/>
                <w:lang w:eastAsia="es-MX"/>
              </w:rPr>
              <w:t xml:space="preserve"> lo siguiente:</w:t>
            </w:r>
          </w:p>
          <w:p w:rsidR="00106C7F" w:rsidRPr="00106C7F" w:rsidRDefault="00586175" w:rsidP="00106C7F">
            <w:pPr>
              <w:jc w:val="center"/>
              <w:rPr>
                <w:rFonts w:ascii="Montserrat" w:eastAsia="Times New Roman" w:hAnsi="Montserrat" w:cs="Calibri"/>
                <w:color w:val="3B3838" w:themeColor="background2" w:themeShade="40"/>
                <w:sz w:val="14"/>
                <w:szCs w:val="14"/>
                <w:lang w:eastAsia="es-MX"/>
              </w:rPr>
            </w:pPr>
            <w:r>
              <w:rPr>
                <w:rFonts w:ascii="Montserrat" w:eastAsia="Times New Roman" w:hAnsi="Montserrat" w:cs="Calibri"/>
                <w:color w:val="3B3838" w:themeColor="background2" w:themeShade="40"/>
                <w:sz w:val="14"/>
                <w:szCs w:val="14"/>
                <w:lang w:eastAsia="es-MX"/>
              </w:rPr>
              <w:t xml:space="preserve"> </w:t>
            </w:r>
            <w:r w:rsidR="00106C7F" w:rsidRPr="00106C7F">
              <w:rPr>
                <w:rFonts w:ascii="Montserrat" w:eastAsia="Times New Roman" w:hAnsi="Montserrat" w:cs="Calibri"/>
                <w:color w:val="3B3838" w:themeColor="background2" w:themeShade="40"/>
                <w:sz w:val="14"/>
                <w:szCs w:val="14"/>
                <w:lang w:eastAsia="es-MX"/>
              </w:rPr>
              <w:t>Oficinas y/o Sucursales de representación en el Estado de Jalisco y Estados de la República Mexicana.</w:t>
            </w:r>
          </w:p>
          <w:p w:rsidR="00106C7F" w:rsidRPr="00106C7F" w:rsidRDefault="00106C7F" w:rsidP="00106C7F">
            <w:pPr>
              <w:jc w:val="center"/>
              <w:rPr>
                <w:rFonts w:ascii="Montserrat" w:eastAsia="Times New Roman" w:hAnsi="Montserrat" w:cs="Calibri"/>
                <w:color w:val="3B3838" w:themeColor="background2" w:themeShade="40"/>
                <w:sz w:val="14"/>
                <w:szCs w:val="14"/>
                <w:lang w:eastAsia="es-MX"/>
              </w:rPr>
            </w:pPr>
          </w:p>
          <w:p w:rsidR="00106C7F" w:rsidRDefault="00106C7F" w:rsidP="00106C7F">
            <w:pPr>
              <w:jc w:val="center"/>
              <w:rPr>
                <w:rFonts w:ascii="Montserrat" w:eastAsia="Times New Roman" w:hAnsi="Montserrat" w:cs="Calibri"/>
                <w:color w:val="3B3838" w:themeColor="background2" w:themeShade="40"/>
                <w:sz w:val="14"/>
                <w:szCs w:val="14"/>
                <w:lang w:eastAsia="es-MX"/>
              </w:rPr>
            </w:pPr>
            <w:r w:rsidRPr="00106C7F">
              <w:rPr>
                <w:rFonts w:ascii="Montserrat" w:eastAsia="Times New Roman" w:hAnsi="Montserrat" w:cs="Calibri"/>
                <w:color w:val="3B3838" w:themeColor="background2" w:themeShade="40"/>
                <w:sz w:val="14"/>
                <w:szCs w:val="14"/>
                <w:lang w:eastAsia="es-MX"/>
              </w:rPr>
              <w:t xml:space="preserve">¿El proveedor cuenta con oficinas y/o sucursales, en las cuales pueda atender cualquier solicitud o asunto relacionado con la prestación del servicio objeto de la presente contratación, para la </w:t>
            </w:r>
            <w:r w:rsidRPr="00106C7F">
              <w:rPr>
                <w:rFonts w:ascii="Montserrat" w:eastAsia="Times New Roman" w:hAnsi="Montserrat" w:cs="Calibri"/>
                <w:color w:val="3B3838" w:themeColor="background2" w:themeShade="40"/>
                <w:sz w:val="14"/>
                <w:szCs w:val="14"/>
                <w:lang w:eastAsia="es-MX"/>
              </w:rPr>
              <w:lastRenderedPageBreak/>
              <w:t>partida única?</w:t>
            </w:r>
          </w:p>
          <w:p w:rsidR="00106C7F" w:rsidRDefault="00106C7F" w:rsidP="00106C7F">
            <w:pPr>
              <w:jc w:val="center"/>
              <w:rPr>
                <w:rFonts w:ascii="Montserrat" w:eastAsia="Times New Roman" w:hAnsi="Montserrat" w:cs="Calibri"/>
                <w:color w:val="3B3838" w:themeColor="background2" w:themeShade="40"/>
                <w:sz w:val="14"/>
                <w:szCs w:val="14"/>
                <w:lang w:eastAsia="es-MX"/>
              </w:rPr>
            </w:pPr>
          </w:p>
          <w:p w:rsidR="006A6072" w:rsidRPr="00106C7F" w:rsidRDefault="00106C7F" w:rsidP="00106C7F">
            <w:pPr>
              <w:pStyle w:val="Prrafodelista"/>
              <w:numPr>
                <w:ilvl w:val="0"/>
                <w:numId w:val="6"/>
              </w:numPr>
              <w:jc w:val="center"/>
              <w:rPr>
                <w:rFonts w:ascii="Montserrat" w:eastAsia="Times New Roman" w:hAnsi="Montserrat" w:cs="Calibri"/>
                <w:color w:val="3B3838" w:themeColor="background2" w:themeShade="40"/>
                <w:sz w:val="14"/>
                <w:szCs w:val="14"/>
                <w:lang w:eastAsia="es-MX"/>
              </w:rPr>
            </w:pPr>
            <w:r w:rsidRPr="00106C7F">
              <w:rPr>
                <w:rFonts w:ascii="Montserrat" w:eastAsia="Times New Roman" w:hAnsi="Montserrat" w:cs="Calibri"/>
                <w:color w:val="3B3838" w:themeColor="background2" w:themeShade="40"/>
                <w:sz w:val="14"/>
                <w:szCs w:val="14"/>
                <w:lang w:eastAsia="es-MX"/>
              </w:rPr>
              <w:t>El proveedor deberá p</w:t>
            </w:r>
            <w:r w:rsidR="006A6072" w:rsidRPr="00106C7F">
              <w:rPr>
                <w:rFonts w:ascii="Montserrat" w:eastAsia="Times New Roman" w:hAnsi="Montserrat" w:cs="Calibri"/>
                <w:color w:val="3B3838" w:themeColor="background2" w:themeShade="40"/>
                <w:sz w:val="14"/>
                <w:szCs w:val="14"/>
                <w:lang w:eastAsia="es-MX"/>
              </w:rPr>
              <w:t>resentar un listado (en formato libre) de las oficinas/sucursales con las que cuenta; como mínimo se requiere la siguiente información y documentación de cada representación:</w:t>
            </w:r>
          </w:p>
          <w:p w:rsidR="006A6072" w:rsidRPr="006A6072" w:rsidRDefault="006A6072" w:rsidP="006A6072">
            <w:pPr>
              <w:rPr>
                <w:rFonts w:ascii="Montserrat" w:eastAsia="Times New Roman" w:hAnsi="Montserrat" w:cs="Calibri"/>
                <w:color w:val="3B3838" w:themeColor="background2" w:themeShade="40"/>
                <w:sz w:val="14"/>
                <w:szCs w:val="14"/>
                <w:lang w:eastAsia="es-MX"/>
              </w:rPr>
            </w:pPr>
          </w:p>
          <w:p w:rsidR="006A6072" w:rsidRPr="006A6072" w:rsidRDefault="006A6072" w:rsidP="006A6072">
            <w:pPr>
              <w:pStyle w:val="Prrafodelista"/>
              <w:numPr>
                <w:ilvl w:val="0"/>
                <w:numId w:val="16"/>
              </w:numPr>
              <w:rPr>
                <w:rFonts w:ascii="Montserrat" w:eastAsia="Times New Roman" w:hAnsi="Montserrat" w:cs="Calibri"/>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Dirección completa (calle, número, colonia, municipio, estado, código postal)</w:t>
            </w:r>
          </w:p>
          <w:p w:rsidR="006A6072" w:rsidRDefault="006A6072" w:rsidP="006A6072">
            <w:pPr>
              <w:pStyle w:val="Prrafodelista"/>
              <w:numPr>
                <w:ilvl w:val="0"/>
                <w:numId w:val="16"/>
              </w:numPr>
              <w:rPr>
                <w:rFonts w:ascii="Montserrat" w:eastAsia="Times New Roman" w:hAnsi="Montserrat" w:cs="Calibri"/>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Teléfono.</w:t>
            </w:r>
          </w:p>
          <w:p w:rsidR="006A6072" w:rsidRDefault="006A6072" w:rsidP="006A6072">
            <w:pPr>
              <w:pStyle w:val="Prrafodelista"/>
              <w:numPr>
                <w:ilvl w:val="0"/>
                <w:numId w:val="16"/>
              </w:numPr>
              <w:rPr>
                <w:rFonts w:ascii="Montserrat" w:eastAsia="Times New Roman" w:hAnsi="Montserrat" w:cs="Calibri"/>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Persona(s) a cargo de la oficina y sucursal.</w:t>
            </w:r>
          </w:p>
          <w:p w:rsidR="006A6072" w:rsidRPr="006A6072" w:rsidRDefault="006A6072" w:rsidP="006A6072">
            <w:pPr>
              <w:pStyle w:val="Prrafodelista"/>
              <w:rPr>
                <w:rFonts w:ascii="Montserrat" w:eastAsia="Times New Roman" w:hAnsi="Montserrat" w:cs="Calibri"/>
                <w:color w:val="3B3838" w:themeColor="background2" w:themeShade="40"/>
                <w:sz w:val="14"/>
                <w:szCs w:val="14"/>
                <w:lang w:eastAsia="es-MX"/>
              </w:rPr>
            </w:pPr>
          </w:p>
          <w:p w:rsidR="006A6072" w:rsidRDefault="006A6072" w:rsidP="006A6072">
            <w:pPr>
              <w:jc w:val="center"/>
              <w:rPr>
                <w:rFonts w:ascii="Montserrat" w:eastAsia="Times New Roman" w:hAnsi="Montserrat" w:cs="Calibri"/>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 xml:space="preserve">Oficinas/sucursales de representación en el Estado de Jalisco, y en los principales Estados de la República Mexicana (Jalisco, Ciudad de México, Estado de México, Querétaro, Morelos) = </w:t>
            </w:r>
            <w:r w:rsidRPr="006A6072">
              <w:rPr>
                <w:rFonts w:ascii="Montserrat" w:eastAsia="Times New Roman" w:hAnsi="Montserrat" w:cs="Calibri"/>
                <w:b/>
                <w:color w:val="3B3838" w:themeColor="background2" w:themeShade="40"/>
                <w:sz w:val="14"/>
                <w:szCs w:val="14"/>
                <w:lang w:eastAsia="es-MX"/>
              </w:rPr>
              <w:t>7 siete puntos.</w:t>
            </w:r>
          </w:p>
          <w:p w:rsidR="006A6072" w:rsidRPr="006A6072" w:rsidRDefault="006A6072" w:rsidP="006A6072">
            <w:pPr>
              <w:jc w:val="center"/>
              <w:rPr>
                <w:rFonts w:ascii="Montserrat" w:eastAsia="Times New Roman" w:hAnsi="Montserrat" w:cs="Calibri"/>
                <w:color w:val="3B3838" w:themeColor="background2" w:themeShade="40"/>
                <w:sz w:val="14"/>
                <w:szCs w:val="14"/>
                <w:lang w:eastAsia="es-MX"/>
              </w:rPr>
            </w:pPr>
          </w:p>
          <w:p w:rsidR="006A6072" w:rsidRPr="006A6072" w:rsidRDefault="006A6072" w:rsidP="006A6072">
            <w:pPr>
              <w:jc w:val="center"/>
              <w:rPr>
                <w:rFonts w:ascii="Montserrat" w:eastAsia="Times New Roman" w:hAnsi="Montserrat" w:cs="Calibri"/>
                <w:b/>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No cuenta con Oficinas/sucursales de representación en el Estado de Jalisco, y en los principales Estados de la República Mexicana (Jalisco, Ciudad de México, Estado de México, Querétaro, Morelos)  =</w:t>
            </w:r>
            <w:r w:rsidRPr="006A6072">
              <w:rPr>
                <w:rFonts w:ascii="Montserrat" w:eastAsia="Times New Roman" w:hAnsi="Montserrat" w:cs="Calibri"/>
                <w:b/>
                <w:color w:val="3B3838" w:themeColor="background2" w:themeShade="40"/>
                <w:sz w:val="14"/>
                <w:szCs w:val="14"/>
                <w:lang w:eastAsia="es-MX"/>
              </w:rPr>
              <w:t xml:space="preserve"> 0 cero puntos.</w:t>
            </w:r>
          </w:p>
          <w:p w:rsidR="006A6072" w:rsidRPr="006A6072" w:rsidRDefault="006A6072" w:rsidP="006A6072">
            <w:pPr>
              <w:jc w:val="center"/>
              <w:rPr>
                <w:rFonts w:ascii="Montserrat" w:eastAsia="Times New Roman" w:hAnsi="Montserrat" w:cs="Calibri"/>
                <w:color w:val="3B3838" w:themeColor="background2" w:themeShade="40"/>
                <w:sz w:val="14"/>
                <w:szCs w:val="14"/>
                <w:lang w:eastAsia="es-MX"/>
              </w:rPr>
            </w:pPr>
          </w:p>
          <w:p w:rsidR="00FD15EE" w:rsidRPr="00F00BE1" w:rsidRDefault="006A6072" w:rsidP="006A6072">
            <w:pPr>
              <w:jc w:val="center"/>
              <w:rPr>
                <w:rFonts w:ascii="Montserrat" w:eastAsia="Times New Roman" w:hAnsi="Montserrat" w:cs="Calibri"/>
                <w:color w:val="3B3838" w:themeColor="background2" w:themeShade="40"/>
                <w:sz w:val="14"/>
                <w:szCs w:val="14"/>
                <w:lang w:eastAsia="es-MX"/>
              </w:rPr>
            </w:pPr>
            <w:r w:rsidRPr="006A6072">
              <w:rPr>
                <w:rFonts w:ascii="Montserrat" w:eastAsia="Times New Roman" w:hAnsi="Montserrat" w:cs="Calibri"/>
                <w:color w:val="3B3838" w:themeColor="background2" w:themeShade="40"/>
                <w:sz w:val="14"/>
                <w:szCs w:val="14"/>
                <w:lang w:eastAsia="es-MX"/>
              </w:rPr>
              <w:t xml:space="preserve">En caso de que el </w:t>
            </w:r>
            <w:r w:rsidRPr="006A6072">
              <w:rPr>
                <w:rFonts w:ascii="Montserrat" w:eastAsia="Times New Roman" w:hAnsi="Montserrat" w:cs="Calibri"/>
                <w:color w:val="3B3838" w:themeColor="background2" w:themeShade="40"/>
                <w:sz w:val="14"/>
                <w:szCs w:val="14"/>
                <w:lang w:eastAsia="es-MX"/>
              </w:rPr>
              <w:lastRenderedPageBreak/>
              <w:t xml:space="preserve">proveedor no entregue los documentos completos con los cuales acredite lo solicitado, </w:t>
            </w:r>
            <w:r w:rsidRPr="006A6072">
              <w:rPr>
                <w:rFonts w:ascii="Montserrat" w:eastAsia="Times New Roman" w:hAnsi="Montserrat" w:cs="Calibri"/>
                <w:b/>
                <w:color w:val="3B3838" w:themeColor="background2" w:themeShade="40"/>
                <w:sz w:val="14"/>
                <w:szCs w:val="14"/>
                <w:lang w:eastAsia="es-MX"/>
              </w:rPr>
              <w:t>no se otorgará puntaje.</w:t>
            </w:r>
          </w:p>
        </w:tc>
      </w:tr>
    </w:tbl>
    <w:p w:rsidR="00D75E18"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p w:rsidR="00D75E18" w:rsidRPr="00FC48BA" w:rsidRDefault="00D75E18" w:rsidP="00D75E18">
      <w:pPr>
        <w:jc w:val="both"/>
        <w:rPr>
          <w:rFonts w:ascii="Montserrat" w:hAnsi="Montserrat" w:cs="Üp˛¯Ït!5'88å{∞a&quot;7"/>
          <w:bCs/>
          <w:color w:val="595959"/>
          <w:sz w:val="18"/>
          <w:szCs w:val="18"/>
        </w:rPr>
      </w:pPr>
      <w:r w:rsidRPr="00FC48BA">
        <w:rPr>
          <w:rFonts w:ascii="Montserrat" w:hAnsi="Montserrat" w:cs="Üp˛¯Ït!5'88å{∞a&quot;7"/>
          <w:bCs/>
          <w:color w:val="595959"/>
          <w:sz w:val="18"/>
          <w:szCs w:val="18"/>
        </w:rPr>
        <w:t xml:space="preserve">De conformidad con el artículo 33 de la Ley, esta Acta forma parte integrante de la Convocatoria. </w:t>
      </w:r>
    </w:p>
    <w:p w:rsidR="00D75E18" w:rsidRPr="00FC48BA" w:rsidRDefault="00D75E18" w:rsidP="00D75E18">
      <w:pPr>
        <w:jc w:val="both"/>
        <w:rPr>
          <w:rFonts w:ascii="Montserrat" w:hAnsi="Montserrat" w:cs="Üp˛¯Ït!5'88å{∞a&quot;7"/>
          <w:bCs/>
          <w:color w:val="595959"/>
          <w:sz w:val="18"/>
          <w:szCs w:val="18"/>
        </w:rPr>
      </w:pPr>
    </w:p>
    <w:p w:rsidR="00D75E18" w:rsidRPr="00FC48BA" w:rsidRDefault="00D75E18" w:rsidP="00D75E18">
      <w:pPr>
        <w:jc w:val="both"/>
        <w:rPr>
          <w:rFonts w:ascii="Montserrat" w:hAnsi="Montserrat" w:cs="Üp˛¯Ït!5'88å{∞a&quot;7"/>
          <w:bCs/>
          <w:color w:val="595959"/>
          <w:sz w:val="18"/>
          <w:szCs w:val="18"/>
        </w:rPr>
      </w:pPr>
      <w:r w:rsidRPr="00FC48BA">
        <w:rPr>
          <w:rFonts w:ascii="Montserrat" w:hAnsi="Montserrat" w:cs="Üp˛¯Ït!5'88å{∞a&quot;7"/>
          <w:bCs/>
          <w:color w:val="595959"/>
          <w:sz w:val="18"/>
          <w:szCs w:val="18"/>
        </w:rPr>
        <w:t xml:space="preserve">Para efectos de la notificación y en términos del artículo 37 Bis de la Ley, a partir de esta fecha se pone a disposición de los licitantes, copia de esta acta en </w:t>
      </w:r>
      <w:proofErr w:type="spellStart"/>
      <w:r w:rsidRPr="00FC48BA">
        <w:rPr>
          <w:rFonts w:ascii="Montserrat" w:hAnsi="Montserrat" w:cs="Üp˛¯Ït!5'88å{∞a&quot;7"/>
          <w:bCs/>
          <w:color w:val="595959"/>
          <w:sz w:val="18"/>
          <w:szCs w:val="18"/>
        </w:rPr>
        <w:t>CompraNet</w:t>
      </w:r>
      <w:proofErr w:type="spellEnd"/>
      <w:r w:rsidRPr="00FC48BA">
        <w:rPr>
          <w:rFonts w:ascii="Montserrat" w:hAnsi="Montserrat" w:cs="Üp˛¯Ït!5'88å{∞a&quot;7"/>
          <w:bCs/>
          <w:color w:val="595959"/>
          <w:sz w:val="18"/>
          <w:szCs w:val="18"/>
        </w:rPr>
        <w:t xml:space="preserve"> en la dirección electrónica: </w:t>
      </w:r>
      <w:hyperlink r:id="rId15" w:history="1">
        <w:r w:rsidRPr="00D82D07">
          <w:rPr>
            <w:rStyle w:val="Hipervnculo"/>
            <w:rFonts w:ascii="Montserrat" w:hAnsi="Montserrat" w:cs="Üp˛¯Ït!5'88å{∞a&quot;7"/>
            <w:bCs/>
            <w:sz w:val="18"/>
            <w:szCs w:val="18"/>
          </w:rPr>
          <w:t>www.compranet.hacienda.gob.mx</w:t>
        </w:r>
      </w:hyperlink>
      <w:r>
        <w:rPr>
          <w:rFonts w:ascii="Montserrat" w:hAnsi="Montserrat" w:cs="Üp˛¯Ït!5'88å{∞a&quot;7"/>
          <w:bCs/>
          <w:color w:val="595959"/>
          <w:sz w:val="18"/>
          <w:szCs w:val="18"/>
        </w:rPr>
        <w:t xml:space="preserve">, </w:t>
      </w:r>
      <w:r w:rsidRPr="00FC48BA">
        <w:rPr>
          <w:rFonts w:ascii="Montserrat" w:hAnsi="Montserrat" w:cs="Üp˛¯Ït!5'88å{∞a&quot;7"/>
          <w:bCs/>
          <w:color w:val="595959"/>
          <w:sz w:val="18"/>
          <w:szCs w:val="18"/>
        </w:rPr>
        <w:t xml:space="preserve"> este procedimiento sustituye a la notificación personal; asimismo, se fijará copia del acta por un término no menor de cinco días hábiles, en el domicilio: Periférico Poniente número 5360, edificio “A”, planta baja, colonia San Juan de </w:t>
      </w:r>
      <w:proofErr w:type="spellStart"/>
      <w:r w:rsidRPr="00FC48BA">
        <w:rPr>
          <w:rFonts w:ascii="Montserrat" w:hAnsi="Montserrat" w:cs="Üp˛¯Ït!5'88å{∞a&quot;7"/>
          <w:bCs/>
          <w:color w:val="595959"/>
          <w:sz w:val="18"/>
          <w:szCs w:val="18"/>
        </w:rPr>
        <w:t>Ocotán</w:t>
      </w:r>
      <w:proofErr w:type="spellEnd"/>
      <w:r w:rsidRPr="00FC48BA">
        <w:rPr>
          <w:rFonts w:ascii="Montserrat" w:hAnsi="Montserrat" w:cs="Üp˛¯Ït!5'88å{∞a&quot;7"/>
          <w:bCs/>
          <w:color w:val="595959"/>
          <w:sz w:val="18"/>
          <w:szCs w:val="18"/>
        </w:rPr>
        <w:t>, Zapopan, Jalisco, siendo de la exclusiva responsabilidad de los licitantes, acudir a enterarse de su contenido y obtener copia de la misma.</w:t>
      </w:r>
    </w:p>
    <w:p w:rsidR="00D75E18" w:rsidRDefault="00D75E18" w:rsidP="00D75E18">
      <w:pPr>
        <w:jc w:val="both"/>
        <w:rPr>
          <w:rFonts w:ascii="Montserrat" w:hAnsi="Montserrat" w:cs="Üp˛¯Ït!5'88å{∞a&quot;7"/>
          <w:b/>
          <w:bCs/>
          <w:color w:val="595959"/>
          <w:sz w:val="18"/>
          <w:szCs w:val="18"/>
        </w:rPr>
      </w:pPr>
    </w:p>
    <w:p w:rsidR="00D75E18" w:rsidRPr="00FC48BA" w:rsidRDefault="00D75E18" w:rsidP="00D75E18">
      <w:pPr>
        <w:jc w:val="both"/>
        <w:rPr>
          <w:rFonts w:ascii="Montserrat" w:hAnsi="Montserrat" w:cs="Üp˛¯Ït!5'88å{∞a&quot;7"/>
          <w:bCs/>
          <w:color w:val="595959"/>
          <w:sz w:val="18"/>
          <w:szCs w:val="18"/>
        </w:rPr>
      </w:pPr>
      <w:r w:rsidRPr="00FC48BA">
        <w:rPr>
          <w:rFonts w:ascii="Montserrat" w:hAnsi="Montserrat" w:cs="Üp˛¯Ït!5'88å{∞a&quot;7"/>
          <w:bCs/>
          <w:color w:val="595959"/>
          <w:sz w:val="18"/>
          <w:szCs w:val="18"/>
        </w:rPr>
        <w:t>Finalmente, se</w:t>
      </w:r>
      <w:r w:rsidR="00B45713">
        <w:rPr>
          <w:rFonts w:ascii="Montserrat" w:hAnsi="Montserrat" w:cs="Üp˛¯Ït!5'88å{∞a&quot;7"/>
          <w:bCs/>
          <w:color w:val="595959"/>
          <w:sz w:val="18"/>
          <w:szCs w:val="18"/>
        </w:rPr>
        <w:t xml:space="preserve"> informa </w:t>
      </w:r>
      <w:r w:rsidRPr="00FC48BA">
        <w:rPr>
          <w:rFonts w:ascii="Montserrat" w:hAnsi="Montserrat" w:cs="Üp˛¯Ït!5'88å{∞a&quot;7"/>
          <w:bCs/>
          <w:color w:val="595959"/>
          <w:sz w:val="18"/>
          <w:szCs w:val="18"/>
        </w:rPr>
        <w:t>que el acto de presentación y apertura de proposici</w:t>
      </w:r>
      <w:r>
        <w:rPr>
          <w:rFonts w:ascii="Montserrat" w:hAnsi="Montserrat" w:cs="Üp˛¯Ït!5'88å{∞a&quot;7"/>
          <w:bCs/>
          <w:color w:val="595959"/>
          <w:sz w:val="18"/>
          <w:szCs w:val="18"/>
        </w:rPr>
        <w:t xml:space="preserve">ones </w:t>
      </w:r>
      <w:r w:rsidR="00B45713">
        <w:rPr>
          <w:rFonts w:ascii="Montserrat" w:hAnsi="Montserrat" w:cs="Üp˛¯Ït!5'88å{∞a&quot;7"/>
          <w:bCs/>
          <w:color w:val="595959"/>
          <w:sz w:val="18"/>
          <w:szCs w:val="18"/>
        </w:rPr>
        <w:t>que se encontraba programado para el día 20 (veinte) de julio de 2022</w:t>
      </w:r>
      <w:r w:rsidR="00B45713" w:rsidRPr="00B45713">
        <w:rPr>
          <w:rFonts w:ascii="Montserrat" w:hAnsi="Montserrat" w:cs="Üp˛¯Ït!5'88å{∞a&quot;7"/>
          <w:bCs/>
          <w:color w:val="595959"/>
          <w:sz w:val="18"/>
          <w:szCs w:val="18"/>
        </w:rPr>
        <w:t xml:space="preserve"> (dos mil veintidós)</w:t>
      </w:r>
      <w:r w:rsidR="00B45713">
        <w:rPr>
          <w:rFonts w:ascii="Montserrat" w:hAnsi="Montserrat" w:cs="Üp˛¯Ït!5'88å{∞a&quot;7"/>
          <w:bCs/>
          <w:color w:val="595959"/>
          <w:sz w:val="18"/>
          <w:szCs w:val="18"/>
        </w:rPr>
        <w:t xml:space="preserve"> </w:t>
      </w:r>
      <w:r w:rsidR="00B45713" w:rsidRPr="00B45713">
        <w:rPr>
          <w:rFonts w:ascii="Montserrat" w:hAnsi="Montserrat" w:cs="Üp˛¯Ït!5'88å{∞a&quot;7"/>
          <w:bCs/>
          <w:color w:val="595959"/>
          <w:sz w:val="18"/>
          <w:szCs w:val="18"/>
        </w:rPr>
        <w:t>a las 12:30 (doce horas), con treinta minutos</w:t>
      </w:r>
      <w:r w:rsidR="00B45713">
        <w:rPr>
          <w:rFonts w:ascii="Montserrat" w:hAnsi="Montserrat" w:cs="Üp˛¯Ït!5'88å{∞a&quot;7"/>
          <w:bCs/>
          <w:color w:val="595959"/>
          <w:sz w:val="18"/>
          <w:szCs w:val="18"/>
        </w:rPr>
        <w:t>), se llevará a cabo el día</w:t>
      </w:r>
      <w:r w:rsidR="00B45713">
        <w:rPr>
          <w:rFonts w:ascii="Montserrat" w:hAnsi="Montserrat" w:cs="Üp˛¯Ït!5'88å{∞a&quot;7"/>
          <w:b/>
          <w:bCs/>
          <w:color w:val="595959"/>
          <w:sz w:val="18"/>
          <w:szCs w:val="18"/>
        </w:rPr>
        <w:t xml:space="preserve"> 21 (veintiuno)</w:t>
      </w:r>
      <w:r>
        <w:rPr>
          <w:rFonts w:ascii="Montserrat" w:hAnsi="Montserrat" w:cs="Üp˛¯Ït!5'88å{∞a&quot;7"/>
          <w:b/>
          <w:bCs/>
          <w:color w:val="595959"/>
          <w:sz w:val="18"/>
          <w:szCs w:val="18"/>
        </w:rPr>
        <w:t xml:space="preserve"> de julio</w:t>
      </w:r>
      <w:r w:rsidRPr="00D70E3D">
        <w:rPr>
          <w:rFonts w:ascii="Montserrat" w:hAnsi="Montserrat" w:cs="Üp˛¯Ït!5'88å{∞a&quot;7"/>
          <w:b/>
          <w:bCs/>
          <w:color w:val="595959"/>
          <w:sz w:val="18"/>
          <w:szCs w:val="18"/>
        </w:rPr>
        <w:t xml:space="preserve"> de 2022 (dos mil veintidós), </w:t>
      </w:r>
      <w:r>
        <w:rPr>
          <w:rFonts w:ascii="Montserrat" w:hAnsi="Montserrat" w:cs="Üp˛¯Ït!5'88å{∞a&quot;7"/>
          <w:b/>
          <w:bCs/>
          <w:color w:val="595959"/>
          <w:sz w:val="18"/>
          <w:szCs w:val="18"/>
        </w:rPr>
        <w:t>a las 12:30 (doce</w:t>
      </w:r>
      <w:r w:rsidRPr="00D70E3D">
        <w:rPr>
          <w:rFonts w:ascii="Montserrat" w:hAnsi="Montserrat" w:cs="Üp˛¯Ït!5'88å{∞a&quot;7"/>
          <w:b/>
          <w:bCs/>
          <w:color w:val="595959"/>
          <w:sz w:val="18"/>
          <w:szCs w:val="18"/>
        </w:rPr>
        <w:t xml:space="preserve"> horas)</w:t>
      </w:r>
      <w:r w:rsidRPr="00FC48BA">
        <w:rPr>
          <w:rFonts w:ascii="Montserrat" w:hAnsi="Montserrat" w:cs="Üp˛¯Ït!5'88å{∞a&quot;7"/>
          <w:bCs/>
          <w:color w:val="595959"/>
          <w:sz w:val="18"/>
          <w:szCs w:val="18"/>
        </w:rPr>
        <w:t>,</w:t>
      </w:r>
      <w:r>
        <w:rPr>
          <w:rFonts w:ascii="Montserrat" w:hAnsi="Montserrat" w:cs="Üp˛¯Ït!5'88å{∞a&quot;7"/>
          <w:bCs/>
          <w:color w:val="595959"/>
          <w:sz w:val="18"/>
          <w:szCs w:val="18"/>
        </w:rPr>
        <w:t xml:space="preserve"> </w:t>
      </w:r>
      <w:r w:rsidRPr="00D75E18">
        <w:rPr>
          <w:rFonts w:ascii="Montserrat" w:hAnsi="Montserrat" w:cs="Üp˛¯Ït!5'88å{∞a&quot;7"/>
          <w:b/>
          <w:bCs/>
          <w:color w:val="595959"/>
          <w:sz w:val="18"/>
          <w:szCs w:val="18"/>
        </w:rPr>
        <w:t>con treinta minutos</w:t>
      </w:r>
      <w:r>
        <w:rPr>
          <w:rFonts w:ascii="Montserrat" w:hAnsi="Montserrat" w:cs="Üp˛¯Ït!5'88å{∞a&quot;7"/>
          <w:bCs/>
          <w:color w:val="595959"/>
          <w:sz w:val="18"/>
          <w:szCs w:val="18"/>
        </w:rPr>
        <w:t>,</w:t>
      </w:r>
      <w:r w:rsidRPr="00FC48BA">
        <w:rPr>
          <w:rFonts w:ascii="Montserrat" w:hAnsi="Montserrat" w:cs="Üp˛¯Ït!5'88å{∞a&quot;7"/>
          <w:bCs/>
          <w:color w:val="595959"/>
          <w:sz w:val="18"/>
          <w:szCs w:val="18"/>
        </w:rPr>
        <w:t xml:space="preserve"> </w:t>
      </w:r>
      <w:r w:rsidR="00B45713">
        <w:rPr>
          <w:rFonts w:ascii="Montserrat" w:hAnsi="Montserrat" w:cs="Üp˛¯Ït!5'88å{∞a&quot;7"/>
          <w:bCs/>
          <w:color w:val="595959"/>
          <w:sz w:val="18"/>
          <w:szCs w:val="18"/>
        </w:rPr>
        <w:t xml:space="preserve">lo anterior derivado de la extensión del tiempo de la presente junta de aclaraciones, </w:t>
      </w:r>
      <w:r w:rsidRPr="00FC48BA">
        <w:rPr>
          <w:rFonts w:ascii="Montserrat" w:hAnsi="Montserrat" w:cs="Üp˛¯Ït!5'88å{∞a&quot;7"/>
          <w:bCs/>
          <w:color w:val="595959"/>
          <w:sz w:val="18"/>
          <w:szCs w:val="18"/>
        </w:rPr>
        <w:t>siendo un acto formal que dará inicio puntualmente, por lo que después de esa hora no se permitirá el acceso a ningún licitante ni observador, de conformidad con el artículo 26 de la Ley.</w:t>
      </w:r>
    </w:p>
    <w:p w:rsidR="00D75E18" w:rsidRDefault="00D75E18" w:rsidP="00D75E18">
      <w:pPr>
        <w:jc w:val="both"/>
        <w:rPr>
          <w:rFonts w:ascii="Montserrat" w:hAnsi="Montserrat" w:cs="Üp˛¯Ït!5'88å{∞a&quot;7"/>
          <w:b/>
          <w:bCs/>
          <w:color w:val="595959"/>
          <w:sz w:val="18"/>
          <w:szCs w:val="18"/>
        </w:rPr>
      </w:pPr>
    </w:p>
    <w:p w:rsidR="00D75E18" w:rsidRPr="00FC48BA" w:rsidRDefault="00D75E18" w:rsidP="00D75E18">
      <w:pPr>
        <w:jc w:val="both"/>
        <w:rPr>
          <w:rFonts w:ascii="Montserrat" w:hAnsi="Montserrat" w:cs="Üp˛¯Ït!5'88å{∞a&quot;7"/>
          <w:bCs/>
          <w:color w:val="595959"/>
          <w:sz w:val="18"/>
          <w:szCs w:val="18"/>
        </w:rPr>
      </w:pPr>
      <w:r w:rsidRPr="00FC48BA">
        <w:rPr>
          <w:rFonts w:ascii="Montserrat" w:hAnsi="Montserrat" w:cs="Üp˛¯Ït!5'88å{∞a&quot;7"/>
          <w:bCs/>
          <w:color w:val="595959"/>
          <w:sz w:val="18"/>
          <w:szCs w:val="18"/>
        </w:rPr>
        <w:t>Por recomendaciones del Órgano Interno de Control se les invita a los servidores públicos involucrados en el presente procedimiento de contratación se abstengan de continuar en el presente procedimiento, cuando los intereses personales, familiares o de negocios puedan afectar el desempeño imparcial de su empleo, cargo o comisión, evitando así un posible conflicto de interés.</w:t>
      </w:r>
    </w:p>
    <w:p w:rsidR="00D75E18" w:rsidRPr="00FC48BA" w:rsidRDefault="00D75E18" w:rsidP="00D75E18">
      <w:pPr>
        <w:jc w:val="both"/>
        <w:rPr>
          <w:rFonts w:ascii="Montserrat" w:hAnsi="Montserrat" w:cs="Üp˛¯Ït!5'88å{∞a&quot;7"/>
          <w:bCs/>
          <w:color w:val="595959"/>
          <w:sz w:val="18"/>
          <w:szCs w:val="18"/>
        </w:rPr>
      </w:pPr>
    </w:p>
    <w:p w:rsidR="00D75E18" w:rsidRPr="00FC48BA" w:rsidRDefault="00D75E18" w:rsidP="00D75E18">
      <w:pPr>
        <w:jc w:val="both"/>
        <w:rPr>
          <w:rFonts w:ascii="Montserrat" w:hAnsi="Montserrat" w:cs="Üp˛¯Ït!5'88å{∞a&quot;7"/>
          <w:bCs/>
          <w:color w:val="595959"/>
          <w:sz w:val="18"/>
          <w:szCs w:val="18"/>
        </w:rPr>
      </w:pPr>
      <w:r w:rsidRPr="00FC48BA">
        <w:rPr>
          <w:rFonts w:ascii="Montserrat" w:hAnsi="Montserrat" w:cs="Üp˛¯Ït!5'88å{∞a&quot;7"/>
          <w:bCs/>
          <w:color w:val="595959"/>
          <w:sz w:val="18"/>
          <w:szCs w:val="18"/>
        </w:rPr>
        <w:t xml:space="preserve">Después de dar lectura a la presente acta, se dio por terminada esta primera y única junta, siendo </w:t>
      </w:r>
      <w:r w:rsidR="00194815">
        <w:rPr>
          <w:rFonts w:ascii="Montserrat" w:hAnsi="Montserrat" w:cs="Üp˛¯Ït!5'88å{∞a&quot;7"/>
          <w:b/>
          <w:bCs/>
          <w:color w:val="595959"/>
          <w:sz w:val="18"/>
          <w:szCs w:val="18"/>
        </w:rPr>
        <w:t>las 14:30 (catorce</w:t>
      </w:r>
      <w:r w:rsidRPr="00D70E3D">
        <w:rPr>
          <w:rFonts w:ascii="Montserrat" w:hAnsi="Montserrat" w:cs="Üp˛¯Ït!5'88å{∞a&quot;7"/>
          <w:b/>
          <w:bCs/>
          <w:color w:val="595959"/>
          <w:sz w:val="18"/>
          <w:szCs w:val="18"/>
        </w:rPr>
        <w:t>) horas</w:t>
      </w:r>
      <w:r w:rsidR="00194815">
        <w:rPr>
          <w:rFonts w:ascii="Montserrat" w:hAnsi="Montserrat" w:cs="Üp˛¯Ït!5'88å{∞a&quot;7"/>
          <w:b/>
          <w:bCs/>
          <w:color w:val="595959"/>
          <w:sz w:val="18"/>
          <w:szCs w:val="18"/>
        </w:rPr>
        <w:t xml:space="preserve"> con treinta minutos</w:t>
      </w:r>
      <w:r w:rsidRPr="00FC48BA">
        <w:rPr>
          <w:rFonts w:ascii="Montserrat" w:hAnsi="Montserrat" w:cs="Üp˛¯Ït!5'88å{∞a&quot;7"/>
          <w:bCs/>
          <w:color w:val="595959"/>
          <w:sz w:val="18"/>
          <w:szCs w:val="18"/>
        </w:rPr>
        <w:t>, del día de su inicio.</w:t>
      </w:r>
    </w:p>
    <w:p w:rsidR="00D75E18" w:rsidRPr="00FC48BA" w:rsidRDefault="00D75E18" w:rsidP="00D75E18">
      <w:pPr>
        <w:jc w:val="both"/>
        <w:rPr>
          <w:rFonts w:ascii="Montserrat" w:hAnsi="Montserrat" w:cs="Üp˛¯Ït!5'88å{∞a&quot;7"/>
          <w:bCs/>
          <w:color w:val="595959"/>
          <w:sz w:val="18"/>
          <w:szCs w:val="18"/>
        </w:rPr>
      </w:pPr>
    </w:p>
    <w:p w:rsidR="00D75E18" w:rsidRDefault="00D75E18" w:rsidP="00D75E18">
      <w:pPr>
        <w:jc w:val="both"/>
        <w:rPr>
          <w:rFonts w:ascii="Montserrat" w:hAnsi="Montserrat" w:cs="Üp˛¯Ït!5'88å{∞a&quot;7"/>
          <w:bCs/>
          <w:color w:val="595959"/>
          <w:sz w:val="18"/>
          <w:szCs w:val="18"/>
        </w:rPr>
      </w:pPr>
      <w:r>
        <w:rPr>
          <w:rFonts w:ascii="Montserrat" w:hAnsi="Montserrat" w:cs="Üp˛¯Ït!5'88å{∞a&quot;7"/>
          <w:bCs/>
          <w:color w:val="595959"/>
          <w:sz w:val="18"/>
          <w:szCs w:val="18"/>
        </w:rPr>
        <w:t xml:space="preserve">Esta Acta consta de </w:t>
      </w:r>
      <w:r w:rsidR="00E754E4">
        <w:rPr>
          <w:rFonts w:ascii="Montserrat" w:hAnsi="Montserrat" w:cs="Üp˛¯Ït!5'88å{∞a&quot;7"/>
          <w:bCs/>
          <w:color w:val="595959"/>
          <w:sz w:val="18"/>
          <w:szCs w:val="18"/>
        </w:rPr>
        <w:t xml:space="preserve">75 </w:t>
      </w:r>
      <w:bookmarkStart w:id="0" w:name="_GoBack"/>
      <w:bookmarkEnd w:id="0"/>
      <w:r w:rsidRPr="00FC48BA">
        <w:rPr>
          <w:rFonts w:ascii="Montserrat" w:hAnsi="Montserrat" w:cs="Üp˛¯Ït!5'88å{∞a&quot;7"/>
          <w:bCs/>
          <w:color w:val="595959"/>
          <w:sz w:val="18"/>
          <w:szCs w:val="18"/>
        </w:rPr>
        <w:t>(</w:t>
      </w:r>
      <w:r w:rsidR="00ED0830">
        <w:rPr>
          <w:rFonts w:ascii="Montserrat" w:hAnsi="Montserrat" w:cs="Üp˛¯Ït!5'88å{∞a&quot;7"/>
          <w:bCs/>
          <w:color w:val="595959"/>
          <w:sz w:val="18"/>
          <w:szCs w:val="18"/>
        </w:rPr>
        <w:t>setenta y</w:t>
      </w:r>
      <w:r w:rsidR="00E754E4">
        <w:rPr>
          <w:rFonts w:ascii="Montserrat" w:hAnsi="Montserrat" w:cs="Üp˛¯Ït!5'88å{∞a&quot;7"/>
          <w:bCs/>
          <w:color w:val="595959"/>
          <w:sz w:val="18"/>
          <w:szCs w:val="18"/>
        </w:rPr>
        <w:t xml:space="preserve"> cinco</w:t>
      </w:r>
      <w:r w:rsidR="00194815">
        <w:rPr>
          <w:rFonts w:ascii="Montserrat" w:hAnsi="Montserrat" w:cs="Üp˛¯Ït!5'88å{∞a&quot;7"/>
          <w:bCs/>
          <w:color w:val="595959"/>
          <w:sz w:val="18"/>
          <w:szCs w:val="18"/>
        </w:rPr>
        <w:t>) páginas útiles y un anexo,</w:t>
      </w:r>
      <w:r w:rsidRPr="00FC48BA">
        <w:rPr>
          <w:rFonts w:ascii="Montserrat" w:hAnsi="Montserrat" w:cs="Üp˛¯Ït!5'88å{∞a&quot;7"/>
          <w:bCs/>
          <w:color w:val="595959"/>
          <w:sz w:val="18"/>
          <w:szCs w:val="18"/>
        </w:rPr>
        <w:t xml:space="preserve"> firmando para los efectos legales y de conformidad a los asistentes a este evento, quienes reciben copia de la misma</w:t>
      </w:r>
      <w:r>
        <w:rPr>
          <w:rFonts w:ascii="Montserrat" w:hAnsi="Montserrat" w:cs="Üp˛¯Ït!5'88å{∞a&quot;7"/>
          <w:bCs/>
          <w:color w:val="595959"/>
          <w:sz w:val="18"/>
          <w:szCs w:val="18"/>
        </w:rPr>
        <w:t>.</w:t>
      </w:r>
    </w:p>
    <w:p w:rsidR="00D75E18" w:rsidRDefault="00D75E18" w:rsidP="00D75E18">
      <w:pPr>
        <w:jc w:val="both"/>
        <w:rPr>
          <w:rFonts w:ascii="Montserrat" w:hAnsi="Montserrat" w:cs="Üp˛¯Ït!5'88å{∞a&quot;7"/>
          <w:bCs/>
          <w:color w:val="595959"/>
          <w:sz w:val="18"/>
          <w:szCs w:val="18"/>
        </w:rPr>
      </w:pPr>
    </w:p>
    <w:p w:rsidR="00D75E18" w:rsidRPr="0007349A" w:rsidRDefault="00D75E18" w:rsidP="00D75E18">
      <w:pPr>
        <w:jc w:val="center"/>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COMISIÓN NACIONAL FORESTAL</w:t>
      </w:r>
    </w:p>
    <w:p w:rsidR="00D75E18" w:rsidRPr="0007349A" w:rsidRDefault="00D75E18" w:rsidP="00D75E18">
      <w:pPr>
        <w:jc w:val="both"/>
        <w:rPr>
          <w:rFonts w:ascii="Montserrat" w:hAnsi="Montserrat" w:cs="Üp˛¯Ït!5'88å{∞a&quot;7"/>
          <w:bCs/>
          <w:color w:val="595959" w:themeColor="text1" w:themeTint="A6"/>
          <w:sz w:val="18"/>
          <w:szCs w:val="18"/>
        </w:rPr>
      </w:pP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D75E18" w:rsidRPr="0007349A" w:rsidTr="00B22D33">
        <w:trPr>
          <w:trHeight w:val="170"/>
          <w:jc w:val="center"/>
        </w:trPr>
        <w:tc>
          <w:tcPr>
            <w:tcW w:w="177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NOMBRE</w:t>
            </w:r>
          </w:p>
        </w:tc>
        <w:tc>
          <w:tcPr>
            <w:tcW w:w="1902"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CARGO</w:t>
            </w:r>
          </w:p>
        </w:tc>
        <w:tc>
          <w:tcPr>
            <w:tcW w:w="132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FIRMA</w:t>
            </w:r>
          </w:p>
        </w:tc>
      </w:tr>
      <w:tr w:rsidR="00D75E18" w:rsidRPr="0007349A" w:rsidTr="00B22D33">
        <w:trPr>
          <w:trHeight w:val="666"/>
          <w:jc w:val="center"/>
        </w:trPr>
        <w:tc>
          <w:tcPr>
            <w:tcW w:w="177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r w:rsidRPr="00F0283E">
              <w:rPr>
                <w:rFonts w:ascii="Montserrat" w:hAnsi="Montserrat" w:cs="Üp˛¯Ït!5'88å{∞a&quot;7"/>
                <w:bCs/>
                <w:color w:val="595959" w:themeColor="text1" w:themeTint="A6"/>
                <w:sz w:val="18"/>
                <w:szCs w:val="18"/>
              </w:rPr>
              <w:t>Roberto Barbosa Álvarez</w:t>
            </w:r>
          </w:p>
        </w:tc>
        <w:tc>
          <w:tcPr>
            <w:tcW w:w="1902" w:type="pct"/>
            <w:vAlign w:val="center"/>
          </w:tcPr>
          <w:p w:rsidR="00D75E18" w:rsidRPr="0007349A" w:rsidRDefault="00D75E18" w:rsidP="00B22D33">
            <w:pPr>
              <w:rPr>
                <w:rFonts w:ascii="Montserrat" w:hAnsi="Montserrat" w:cs="Üp˛¯Ït!5'88å{∞a&quot;7"/>
                <w:bCs/>
                <w:color w:val="595959" w:themeColor="text1" w:themeTint="A6"/>
                <w:sz w:val="18"/>
                <w:szCs w:val="18"/>
              </w:rPr>
            </w:pPr>
            <w:r w:rsidRPr="00F0283E">
              <w:rPr>
                <w:rFonts w:ascii="Montserrat" w:hAnsi="Montserrat" w:cs="Üp˛¯Ït!5'88å{∞a&quot;7"/>
                <w:bCs/>
                <w:color w:val="595959" w:themeColor="text1" w:themeTint="A6"/>
                <w:sz w:val="18"/>
                <w:szCs w:val="18"/>
              </w:rPr>
              <w:t>Departamento de Adquisiciones</w:t>
            </w:r>
          </w:p>
        </w:tc>
        <w:tc>
          <w:tcPr>
            <w:tcW w:w="132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p>
        </w:tc>
      </w:tr>
      <w:tr w:rsidR="00D75E18" w:rsidRPr="0007349A" w:rsidTr="00B22D33">
        <w:trPr>
          <w:trHeight w:val="407"/>
          <w:jc w:val="center"/>
        </w:trPr>
        <w:tc>
          <w:tcPr>
            <w:tcW w:w="177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r>
              <w:rPr>
                <w:rFonts w:ascii="Montserrat" w:hAnsi="Montserrat" w:cs="Üp˛¯Ït!5'88å{∞a&quot;7"/>
                <w:bCs/>
                <w:color w:val="595959" w:themeColor="text1" w:themeTint="A6"/>
                <w:sz w:val="18"/>
                <w:szCs w:val="18"/>
              </w:rPr>
              <w:t>Nora Mayra García Contreras</w:t>
            </w:r>
          </w:p>
        </w:tc>
        <w:tc>
          <w:tcPr>
            <w:tcW w:w="1902"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r w:rsidRPr="0007349A">
              <w:rPr>
                <w:rFonts w:ascii="Montserrat" w:hAnsi="Montserrat" w:cs="Üp˛¯Ït!5'88å{∞a&quot;7"/>
                <w:bCs/>
                <w:color w:val="595959" w:themeColor="text1" w:themeTint="A6"/>
                <w:sz w:val="18"/>
                <w:szCs w:val="18"/>
              </w:rPr>
              <w:t>Enlace de Adquisiciones</w:t>
            </w:r>
          </w:p>
        </w:tc>
        <w:tc>
          <w:tcPr>
            <w:tcW w:w="132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p>
        </w:tc>
      </w:tr>
      <w:tr w:rsidR="00D75E18" w:rsidRPr="0007349A" w:rsidTr="00B22D33">
        <w:trPr>
          <w:trHeight w:val="556"/>
          <w:jc w:val="center"/>
        </w:trPr>
        <w:tc>
          <w:tcPr>
            <w:tcW w:w="1774" w:type="pct"/>
            <w:vAlign w:val="center"/>
          </w:tcPr>
          <w:p w:rsidR="00D75E18" w:rsidRDefault="00EF6F2B" w:rsidP="00B22D33">
            <w:pPr>
              <w:jc w:val="both"/>
              <w:rPr>
                <w:rFonts w:ascii="Montserrat" w:hAnsi="Montserrat" w:cs="Üp˛¯Ït!5'88å{∞a&quot;7"/>
                <w:bCs/>
                <w:color w:val="595959" w:themeColor="text1" w:themeTint="A6"/>
                <w:sz w:val="18"/>
                <w:szCs w:val="18"/>
              </w:rPr>
            </w:pPr>
            <w:r>
              <w:rPr>
                <w:rFonts w:ascii="Montserrat" w:hAnsi="Montserrat" w:cs="Üp˛¯Ït!5'88å{∞a&quot;7"/>
                <w:bCs/>
                <w:color w:val="595959" w:themeColor="text1" w:themeTint="A6"/>
                <w:sz w:val="18"/>
                <w:szCs w:val="18"/>
              </w:rPr>
              <w:t>Claudia Obeso Morelos</w:t>
            </w:r>
          </w:p>
        </w:tc>
        <w:tc>
          <w:tcPr>
            <w:tcW w:w="1902" w:type="pct"/>
            <w:vAlign w:val="center"/>
          </w:tcPr>
          <w:p w:rsidR="00D75E18" w:rsidRDefault="00EF6F2B" w:rsidP="00B22D33">
            <w:pPr>
              <w:jc w:val="both"/>
              <w:rPr>
                <w:rFonts w:ascii="Montserrat" w:hAnsi="Montserrat" w:cs="Üp˛¯Ït!5'88å{∞a&quot;7"/>
                <w:bCs/>
                <w:color w:val="595959" w:themeColor="text1" w:themeTint="A6"/>
                <w:sz w:val="18"/>
                <w:szCs w:val="18"/>
              </w:rPr>
            </w:pPr>
            <w:r>
              <w:rPr>
                <w:rFonts w:ascii="Montserrat" w:hAnsi="Montserrat" w:cs="Üp˛¯Ït!5'88å{∞a&quot;7"/>
                <w:bCs/>
                <w:color w:val="595959" w:themeColor="text1" w:themeTint="A6"/>
                <w:sz w:val="18"/>
                <w:szCs w:val="18"/>
              </w:rPr>
              <w:t xml:space="preserve">Subgerencia de Control Documental y Bienes </w:t>
            </w:r>
          </w:p>
        </w:tc>
        <w:tc>
          <w:tcPr>
            <w:tcW w:w="132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p>
        </w:tc>
      </w:tr>
    </w:tbl>
    <w:p w:rsidR="00D75E18" w:rsidRDefault="00D75E18" w:rsidP="00D75E18">
      <w:pPr>
        <w:jc w:val="center"/>
        <w:rPr>
          <w:rFonts w:ascii="Montserrat" w:hAnsi="Montserrat" w:cs="Üp˛¯Ït!5'88å{∞a&quot;7"/>
          <w:b/>
          <w:bCs/>
          <w:color w:val="595959" w:themeColor="text1" w:themeTint="A6"/>
          <w:sz w:val="18"/>
          <w:szCs w:val="18"/>
        </w:rPr>
      </w:pPr>
    </w:p>
    <w:p w:rsidR="00D75E18" w:rsidRPr="0007349A" w:rsidRDefault="00D75E18" w:rsidP="00D75E18">
      <w:pPr>
        <w:jc w:val="center"/>
        <w:rPr>
          <w:rFonts w:ascii="Montserrat" w:hAnsi="Montserrat" w:cs="Üp˛¯Ït!5'88å{∞a&quot;7"/>
          <w:b/>
          <w:bCs/>
          <w:color w:val="595959" w:themeColor="text1" w:themeTint="A6"/>
          <w:sz w:val="18"/>
          <w:szCs w:val="18"/>
        </w:rPr>
      </w:pPr>
      <w:r>
        <w:rPr>
          <w:rFonts w:ascii="Montserrat" w:hAnsi="Montserrat" w:cs="Üp˛¯Ït!5'88å{∞a&quot;7"/>
          <w:b/>
          <w:bCs/>
          <w:color w:val="595959" w:themeColor="text1" w:themeTint="A6"/>
          <w:sz w:val="18"/>
          <w:szCs w:val="18"/>
        </w:rPr>
        <w:t>POR LA COORDINACIÓN GENERAL JURÍDICA</w:t>
      </w:r>
    </w:p>
    <w:p w:rsidR="00D75E18" w:rsidRPr="0007349A" w:rsidRDefault="00D75E18" w:rsidP="00D75E18">
      <w:pPr>
        <w:jc w:val="both"/>
        <w:rPr>
          <w:rFonts w:ascii="Montserrat" w:hAnsi="Montserrat" w:cs="Üp˛¯Ït!5'88å{∞a&quot;7"/>
          <w:bCs/>
          <w:color w:val="595959" w:themeColor="text1" w:themeTint="A6"/>
          <w:sz w:val="18"/>
          <w:szCs w:val="18"/>
        </w:rPr>
      </w:pP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D75E18" w:rsidRPr="0007349A" w:rsidTr="00B22D33">
        <w:trPr>
          <w:trHeight w:val="170"/>
          <w:jc w:val="center"/>
        </w:trPr>
        <w:tc>
          <w:tcPr>
            <w:tcW w:w="177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NOMBRE</w:t>
            </w:r>
          </w:p>
        </w:tc>
        <w:tc>
          <w:tcPr>
            <w:tcW w:w="1902"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CARGO</w:t>
            </w:r>
          </w:p>
        </w:tc>
        <w:tc>
          <w:tcPr>
            <w:tcW w:w="132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FIRMA</w:t>
            </w:r>
          </w:p>
        </w:tc>
      </w:tr>
      <w:tr w:rsidR="00D75E18" w:rsidRPr="0007349A" w:rsidTr="00B22D33">
        <w:trPr>
          <w:trHeight w:val="520"/>
          <w:jc w:val="center"/>
        </w:trPr>
        <w:tc>
          <w:tcPr>
            <w:tcW w:w="1774" w:type="pct"/>
            <w:vAlign w:val="center"/>
          </w:tcPr>
          <w:p w:rsidR="00D75E18" w:rsidRPr="007F3CE4" w:rsidRDefault="00D75E18" w:rsidP="00B22D33">
            <w:pPr>
              <w:rPr>
                <w:rFonts w:ascii="Montserrat" w:hAnsi="Montserrat" w:cs="Üp˛¯Ït!5'88å{∞a&quot;7"/>
                <w:bCs/>
                <w:color w:val="595959" w:themeColor="text1" w:themeTint="A6"/>
                <w:sz w:val="18"/>
                <w:szCs w:val="18"/>
              </w:rPr>
            </w:pPr>
            <w:r w:rsidRPr="00D75E18">
              <w:rPr>
                <w:rFonts w:ascii="Montserrat" w:hAnsi="Montserrat" w:cs="Üp˛¯Ït!5'88å{∞a&quot;7"/>
                <w:bCs/>
                <w:color w:val="595959" w:themeColor="text1" w:themeTint="A6"/>
                <w:sz w:val="18"/>
                <w:szCs w:val="18"/>
              </w:rPr>
              <w:t>Alhelí Montoya Zamora</w:t>
            </w:r>
          </w:p>
        </w:tc>
        <w:tc>
          <w:tcPr>
            <w:tcW w:w="1902" w:type="pct"/>
            <w:vAlign w:val="center"/>
          </w:tcPr>
          <w:p w:rsidR="00D75E18" w:rsidRPr="007F3CE4" w:rsidRDefault="00D75E18" w:rsidP="00B22D33">
            <w:pPr>
              <w:rPr>
                <w:rFonts w:ascii="Montserrat" w:hAnsi="Montserrat" w:cs="Üp˛¯Ït!5'88å{∞a&quot;7"/>
                <w:bCs/>
                <w:color w:val="595959" w:themeColor="text1" w:themeTint="A6"/>
                <w:sz w:val="18"/>
                <w:szCs w:val="18"/>
              </w:rPr>
            </w:pPr>
            <w:r w:rsidRPr="00D75E18">
              <w:rPr>
                <w:rFonts w:ascii="Montserrat" w:hAnsi="Montserrat" w:cs="Üp˛¯Ït!5'88å{∞a&quot;7"/>
                <w:bCs/>
                <w:color w:val="595959" w:themeColor="text1" w:themeTint="A6"/>
                <w:sz w:val="18"/>
                <w:szCs w:val="18"/>
              </w:rPr>
              <w:t>Departamento de Revisión y Análisis a Contrataciones Públicas</w:t>
            </w:r>
          </w:p>
        </w:tc>
        <w:tc>
          <w:tcPr>
            <w:tcW w:w="132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p>
        </w:tc>
      </w:tr>
    </w:tbl>
    <w:p w:rsidR="00D75E18" w:rsidRDefault="00D75E18" w:rsidP="00D75E18">
      <w:pPr>
        <w:jc w:val="both"/>
        <w:rPr>
          <w:rFonts w:ascii="Montserrat" w:hAnsi="Montserrat" w:cs="Üp˛¯Ït!5'88å{∞a&quot;7"/>
          <w:bCs/>
          <w:color w:val="595959"/>
          <w:sz w:val="18"/>
          <w:szCs w:val="18"/>
        </w:rPr>
      </w:pPr>
    </w:p>
    <w:p w:rsidR="00D75E18" w:rsidRDefault="00D75E18" w:rsidP="00D75E18">
      <w:pPr>
        <w:jc w:val="both"/>
        <w:rPr>
          <w:rFonts w:ascii="Montserrat" w:hAnsi="Montserrat" w:cs="Üp˛¯Ït!5'88å{∞a&quot;7"/>
          <w:bCs/>
          <w:color w:val="595959" w:themeColor="text1" w:themeTint="A6"/>
          <w:sz w:val="18"/>
          <w:szCs w:val="18"/>
        </w:rPr>
      </w:pPr>
    </w:p>
    <w:p w:rsidR="00D75E18" w:rsidRPr="0007349A" w:rsidRDefault="00D75E18" w:rsidP="00D75E18">
      <w:pPr>
        <w:jc w:val="center"/>
        <w:rPr>
          <w:rFonts w:ascii="Montserrat" w:hAnsi="Montserrat" w:cs="Üp˛¯Ït!5'88å{∞a&quot;7"/>
          <w:b/>
          <w:bCs/>
          <w:color w:val="595959" w:themeColor="text1" w:themeTint="A6"/>
          <w:sz w:val="18"/>
          <w:szCs w:val="18"/>
        </w:rPr>
      </w:pPr>
      <w:r>
        <w:rPr>
          <w:rFonts w:ascii="Montserrat" w:hAnsi="Montserrat" w:cs="Üp˛¯Ït!5'88å{∞a&quot;7"/>
          <w:b/>
          <w:bCs/>
          <w:color w:val="595959" w:themeColor="text1" w:themeTint="A6"/>
          <w:sz w:val="18"/>
          <w:szCs w:val="18"/>
        </w:rPr>
        <w:t>POR EL ÓRGANO INTERNO DE CONTROL</w:t>
      </w:r>
    </w:p>
    <w:p w:rsidR="00D75E18" w:rsidRPr="0007349A" w:rsidRDefault="00D75E18" w:rsidP="00D75E18">
      <w:pPr>
        <w:jc w:val="both"/>
        <w:rPr>
          <w:rFonts w:ascii="Montserrat" w:hAnsi="Montserrat" w:cs="Üp˛¯Ït!5'88å{∞a&quot;7"/>
          <w:bCs/>
          <w:color w:val="595959" w:themeColor="text1" w:themeTint="A6"/>
          <w:sz w:val="18"/>
          <w:szCs w:val="18"/>
        </w:rPr>
      </w:pP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810"/>
        <w:gridCol w:w="2653"/>
      </w:tblGrid>
      <w:tr w:rsidR="00D75E18" w:rsidRPr="0007349A" w:rsidTr="00B22D33">
        <w:trPr>
          <w:trHeight w:val="170"/>
          <w:jc w:val="center"/>
        </w:trPr>
        <w:tc>
          <w:tcPr>
            <w:tcW w:w="177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NOMBRE</w:t>
            </w:r>
          </w:p>
        </w:tc>
        <w:tc>
          <w:tcPr>
            <w:tcW w:w="1902"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CARGO</w:t>
            </w:r>
          </w:p>
        </w:tc>
        <w:tc>
          <w:tcPr>
            <w:tcW w:w="1324" w:type="pct"/>
            <w:shd w:val="clear" w:color="auto" w:fill="E2CEAA"/>
          </w:tcPr>
          <w:p w:rsidR="00D75E18" w:rsidRPr="0007349A" w:rsidRDefault="00D75E18" w:rsidP="00B22D33">
            <w:pPr>
              <w:jc w:val="both"/>
              <w:rPr>
                <w:rFonts w:ascii="Montserrat" w:hAnsi="Montserrat" w:cs="Üp˛¯Ït!5'88å{∞a&quot;7"/>
                <w:b/>
                <w:bCs/>
                <w:color w:val="595959" w:themeColor="text1" w:themeTint="A6"/>
                <w:sz w:val="18"/>
                <w:szCs w:val="18"/>
              </w:rPr>
            </w:pPr>
            <w:r w:rsidRPr="0007349A">
              <w:rPr>
                <w:rFonts w:ascii="Montserrat" w:hAnsi="Montserrat" w:cs="Üp˛¯Ït!5'88å{∞a&quot;7"/>
                <w:b/>
                <w:bCs/>
                <w:color w:val="595959" w:themeColor="text1" w:themeTint="A6"/>
                <w:sz w:val="18"/>
                <w:szCs w:val="18"/>
              </w:rPr>
              <w:t>FIRMA</w:t>
            </w:r>
          </w:p>
        </w:tc>
      </w:tr>
      <w:tr w:rsidR="00D75E18" w:rsidRPr="0007349A" w:rsidTr="00B22D33">
        <w:trPr>
          <w:trHeight w:val="520"/>
          <w:jc w:val="center"/>
        </w:trPr>
        <w:tc>
          <w:tcPr>
            <w:tcW w:w="1774" w:type="pct"/>
            <w:vAlign w:val="center"/>
          </w:tcPr>
          <w:p w:rsidR="00D75E18" w:rsidRPr="007F3CE4" w:rsidRDefault="00D75E18" w:rsidP="00B22D33">
            <w:pPr>
              <w:rPr>
                <w:rFonts w:ascii="Montserrat" w:hAnsi="Montserrat" w:cs="Üp˛¯Ït!5'88å{∞a&quot;7"/>
                <w:bCs/>
                <w:color w:val="595959" w:themeColor="text1" w:themeTint="A6"/>
                <w:sz w:val="18"/>
                <w:szCs w:val="18"/>
              </w:rPr>
            </w:pPr>
            <w:r w:rsidRPr="007F3CE4">
              <w:rPr>
                <w:rFonts w:ascii="Montserrat" w:hAnsi="Montserrat" w:cs="Üp˛¯Ït!5'88å{∞a&quot;7"/>
                <w:bCs/>
                <w:color w:val="595959" w:themeColor="text1" w:themeTint="A6"/>
                <w:sz w:val="18"/>
                <w:szCs w:val="18"/>
              </w:rPr>
              <w:t>Xochitl Arlet Segura Serratos</w:t>
            </w:r>
          </w:p>
        </w:tc>
        <w:tc>
          <w:tcPr>
            <w:tcW w:w="1902" w:type="pct"/>
            <w:vAlign w:val="center"/>
          </w:tcPr>
          <w:p w:rsidR="00D75E18" w:rsidRPr="007F3CE4" w:rsidRDefault="00D75E18" w:rsidP="00B22D33">
            <w:pPr>
              <w:rPr>
                <w:rFonts w:ascii="Montserrat" w:hAnsi="Montserrat" w:cs="Üp˛¯Ït!5'88å{∞a&quot;7"/>
                <w:bCs/>
                <w:color w:val="595959" w:themeColor="text1" w:themeTint="A6"/>
                <w:sz w:val="18"/>
                <w:szCs w:val="18"/>
              </w:rPr>
            </w:pPr>
            <w:r>
              <w:rPr>
                <w:rFonts w:ascii="Montserrat" w:hAnsi="Montserrat" w:cs="Üp˛¯Ït!5'88å{∞a&quot;7"/>
                <w:bCs/>
                <w:color w:val="595959" w:themeColor="text1" w:themeTint="A6"/>
                <w:sz w:val="18"/>
                <w:szCs w:val="18"/>
              </w:rPr>
              <w:t>Enlace de Desarrollo y Mejora de la Gestión Pública</w:t>
            </w:r>
          </w:p>
        </w:tc>
        <w:tc>
          <w:tcPr>
            <w:tcW w:w="1324" w:type="pct"/>
            <w:vAlign w:val="center"/>
          </w:tcPr>
          <w:p w:rsidR="00D75E18" w:rsidRPr="0007349A" w:rsidRDefault="00D75E18" w:rsidP="00B22D33">
            <w:pPr>
              <w:jc w:val="both"/>
              <w:rPr>
                <w:rFonts w:ascii="Montserrat" w:hAnsi="Montserrat" w:cs="Üp˛¯Ït!5'88å{∞a&quot;7"/>
                <w:bCs/>
                <w:color w:val="595959" w:themeColor="text1" w:themeTint="A6"/>
                <w:sz w:val="18"/>
                <w:szCs w:val="18"/>
              </w:rPr>
            </w:pPr>
          </w:p>
        </w:tc>
      </w:tr>
    </w:tbl>
    <w:p w:rsidR="00D75E18" w:rsidRDefault="00D75E18" w:rsidP="00D75E18">
      <w:pPr>
        <w:jc w:val="both"/>
        <w:rPr>
          <w:rFonts w:ascii="Montserrat" w:hAnsi="Montserrat" w:cs="Üp˛¯Ït!5'88å{∞a&quot;7"/>
          <w:bCs/>
          <w:color w:val="595959"/>
          <w:sz w:val="18"/>
          <w:szCs w:val="18"/>
        </w:rPr>
      </w:pPr>
    </w:p>
    <w:p w:rsidR="00D75E18" w:rsidRPr="00FC48BA" w:rsidRDefault="00D75E18" w:rsidP="00D75E18">
      <w:pPr>
        <w:jc w:val="both"/>
        <w:rPr>
          <w:rFonts w:ascii="Montserrat" w:hAnsi="Montserrat" w:cs="Üp˛¯Ït!5'88å{∞a&quot;7"/>
          <w:bCs/>
          <w:color w:val="595959"/>
          <w:sz w:val="18"/>
          <w:szCs w:val="18"/>
        </w:rPr>
      </w:pPr>
    </w:p>
    <w:p w:rsidR="00D75E18" w:rsidRPr="00316D07" w:rsidRDefault="00D75E18" w:rsidP="00D75E18">
      <w:pPr>
        <w:jc w:val="center"/>
        <w:rPr>
          <w:rFonts w:ascii="Montserrat" w:hAnsi="Montserrat" w:cs="Üp˛¯Ït!5'88å{∞a&quot;7"/>
          <w:b/>
          <w:bCs/>
          <w:color w:val="595959"/>
          <w:sz w:val="18"/>
          <w:szCs w:val="18"/>
        </w:rPr>
      </w:pPr>
      <w:r w:rsidRPr="00316D07">
        <w:rPr>
          <w:rFonts w:ascii="Montserrat" w:hAnsi="Montserrat" w:cs="Üp˛¯Ït!5'88å{∞a&quot;7"/>
          <w:b/>
          <w:bCs/>
          <w:color w:val="595959"/>
          <w:sz w:val="18"/>
          <w:szCs w:val="18"/>
        </w:rPr>
        <w:t>*********************************** FIN DEL ACTA ***********************************</w:t>
      </w:r>
    </w:p>
    <w:p w:rsidR="00D75E18" w:rsidRPr="00316D07" w:rsidRDefault="00D75E18" w:rsidP="00D75E18">
      <w:pPr>
        <w:jc w:val="both"/>
        <w:rPr>
          <w:rFonts w:ascii="Montserrat" w:hAnsi="Montserrat" w:cs="Üp˛¯Ït!5'88å{∞a&quot;7"/>
          <w:b/>
          <w:bCs/>
          <w:color w:val="595959"/>
          <w:sz w:val="18"/>
          <w:szCs w:val="18"/>
        </w:rPr>
      </w:pPr>
    </w:p>
    <w:p w:rsidR="00D75E18" w:rsidRPr="0022346C" w:rsidRDefault="00D75E18" w:rsidP="0022346C">
      <w:pPr>
        <w:tabs>
          <w:tab w:val="left" w:pos="5580"/>
          <w:tab w:val="left" w:pos="7260"/>
        </w:tabs>
        <w:jc w:val="both"/>
        <w:rPr>
          <w:rFonts w:ascii="Montserrat" w:eastAsia="Times New Roman" w:hAnsi="Montserrat"/>
          <w:b/>
          <w:color w:val="3B3838" w:themeColor="background2" w:themeShade="40"/>
          <w:sz w:val="18"/>
          <w:szCs w:val="16"/>
          <w:lang w:eastAsia="es-MX"/>
        </w:rPr>
      </w:pPr>
    </w:p>
    <w:sectPr w:rsidR="00D75E18" w:rsidRPr="0022346C" w:rsidSect="00DD3BF4">
      <w:headerReference w:type="even" r:id="rId16"/>
      <w:headerReference w:type="default" r:id="rId17"/>
      <w:footerReference w:type="default" r:id="rId18"/>
      <w:headerReference w:type="first" r:id="rId19"/>
      <w:pgSz w:w="12240" w:h="15840"/>
      <w:pgMar w:top="2127" w:right="1183" w:bottom="1702" w:left="1134" w:header="1928" w:footer="84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47EB" w:rsidRDefault="00BB47EB" w:rsidP="00BE461E">
      <w:r>
        <w:separator/>
      </w:r>
    </w:p>
  </w:endnote>
  <w:endnote w:type="continuationSeparator" w:id="0">
    <w:p w:rsidR="00BB47EB" w:rsidRDefault="00BB47EB" w:rsidP="00BE4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Soberana Sans">
    <w:altName w:val="Times New Roman"/>
    <w:panose1 w:val="00000000000000000000"/>
    <w:charset w:val="00"/>
    <w:family w:val="modern"/>
    <w:notTrueType/>
    <w:pitch w:val="variable"/>
    <w:sig w:usb0="00000003" w:usb1="4000204B" w:usb2="00000000" w:usb3="00000000" w:csb0="00000001" w:csb1="00000000"/>
  </w:font>
  <w:font w:name="Arial">
    <w:panose1 w:val="020B0604020202020204"/>
    <w:charset w:val="00"/>
    <w:family w:val="swiss"/>
    <w:pitch w:val="variable"/>
    <w:sig w:usb0="E0002EFF" w:usb1="C000785B" w:usb2="00000009" w:usb3="00000000" w:csb0="000001FF" w:csb1="00000000"/>
  </w:font>
  <w:font w:name="Montserrat Light">
    <w:panose1 w:val="000004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 w:name="Batang">
    <w:altName w:val="바탕"/>
    <w:panose1 w:val="02030600000101010101"/>
    <w:charset w:val="81"/>
    <w:family w:val="auto"/>
    <w:notTrueType/>
    <w:pitch w:val="fixed"/>
    <w:sig w:usb0="00000001" w:usb1="09060000" w:usb2="00000010" w:usb3="00000000" w:csb0="00080000" w:csb1="00000000"/>
  </w:font>
  <w:font w:name="Üp˛¯Ït!5'88å{∞a&quot;7">
    <w:panose1 w:val="00000000000000000000"/>
    <w:charset w:val="4D"/>
    <w:family w:val="auto"/>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1665870"/>
      <w:docPartObj>
        <w:docPartGallery w:val="Page Numbers (Bottom of Page)"/>
        <w:docPartUnique/>
      </w:docPartObj>
    </w:sdtPr>
    <w:sdtEndPr>
      <w:rPr>
        <w:rFonts w:ascii="Montserrat" w:hAnsi="Montserrat"/>
        <w:sz w:val="14"/>
        <w:szCs w:val="14"/>
      </w:rPr>
    </w:sdtEndPr>
    <w:sdtContent>
      <w:sdt>
        <w:sdtPr>
          <w:id w:val="-1705238520"/>
          <w:docPartObj>
            <w:docPartGallery w:val="Page Numbers (Top of Page)"/>
            <w:docPartUnique/>
          </w:docPartObj>
        </w:sdtPr>
        <w:sdtEndPr>
          <w:rPr>
            <w:rFonts w:ascii="Montserrat" w:hAnsi="Montserrat"/>
            <w:sz w:val="14"/>
            <w:szCs w:val="14"/>
          </w:rPr>
        </w:sdtEndPr>
        <w:sdtContent>
          <w:p w:rsidR="00BB47EB" w:rsidRDefault="00BB47EB">
            <w:pPr>
              <w:pStyle w:val="Piedepgina"/>
              <w:rPr>
                <w:rFonts w:ascii="Montserrat" w:hAnsi="Montserrat"/>
                <w:b/>
                <w:bCs/>
                <w:sz w:val="14"/>
                <w:szCs w:val="14"/>
              </w:rPr>
            </w:pPr>
            <w:r w:rsidRPr="007A4861">
              <w:rPr>
                <w:rFonts w:ascii="Montserrat" w:hAnsi="Montserrat"/>
                <w:sz w:val="14"/>
                <w:szCs w:val="14"/>
                <w:lang w:val="es-ES"/>
              </w:rPr>
              <w:t xml:space="preserve">Página </w:t>
            </w:r>
            <w:r w:rsidRPr="007A4861">
              <w:rPr>
                <w:rFonts w:ascii="Montserrat" w:hAnsi="Montserrat"/>
                <w:b/>
                <w:bCs/>
                <w:sz w:val="14"/>
                <w:szCs w:val="14"/>
              </w:rPr>
              <w:fldChar w:fldCharType="begin"/>
            </w:r>
            <w:r w:rsidRPr="007A4861">
              <w:rPr>
                <w:rFonts w:ascii="Montserrat" w:hAnsi="Montserrat"/>
                <w:b/>
                <w:bCs/>
                <w:sz w:val="14"/>
                <w:szCs w:val="14"/>
              </w:rPr>
              <w:instrText>PAGE</w:instrText>
            </w:r>
            <w:r w:rsidRPr="007A4861">
              <w:rPr>
                <w:rFonts w:ascii="Montserrat" w:hAnsi="Montserrat"/>
                <w:b/>
                <w:bCs/>
                <w:sz w:val="14"/>
                <w:szCs w:val="14"/>
              </w:rPr>
              <w:fldChar w:fldCharType="separate"/>
            </w:r>
            <w:r w:rsidR="000A157E">
              <w:rPr>
                <w:rFonts w:ascii="Montserrat" w:hAnsi="Montserrat"/>
                <w:b/>
                <w:bCs/>
                <w:noProof/>
                <w:sz w:val="14"/>
                <w:szCs w:val="14"/>
              </w:rPr>
              <w:t>74</w:t>
            </w:r>
            <w:r w:rsidRPr="007A4861">
              <w:rPr>
                <w:rFonts w:ascii="Montserrat" w:hAnsi="Montserrat"/>
                <w:b/>
                <w:bCs/>
                <w:sz w:val="14"/>
                <w:szCs w:val="14"/>
              </w:rPr>
              <w:fldChar w:fldCharType="end"/>
            </w:r>
            <w:r w:rsidRPr="007A4861">
              <w:rPr>
                <w:rFonts w:ascii="Montserrat" w:hAnsi="Montserrat"/>
                <w:sz w:val="14"/>
                <w:szCs w:val="14"/>
                <w:lang w:val="es-ES"/>
              </w:rPr>
              <w:t xml:space="preserve"> de </w:t>
            </w:r>
            <w:r w:rsidRPr="007A4861">
              <w:rPr>
                <w:rFonts w:ascii="Montserrat" w:hAnsi="Montserrat"/>
                <w:b/>
                <w:bCs/>
                <w:sz w:val="14"/>
                <w:szCs w:val="14"/>
              </w:rPr>
              <w:fldChar w:fldCharType="begin"/>
            </w:r>
            <w:r w:rsidRPr="007A4861">
              <w:rPr>
                <w:rFonts w:ascii="Montserrat" w:hAnsi="Montserrat"/>
                <w:b/>
                <w:bCs/>
                <w:sz w:val="14"/>
                <w:szCs w:val="14"/>
              </w:rPr>
              <w:instrText>NUMPAGES</w:instrText>
            </w:r>
            <w:r w:rsidRPr="007A4861">
              <w:rPr>
                <w:rFonts w:ascii="Montserrat" w:hAnsi="Montserrat"/>
                <w:b/>
                <w:bCs/>
                <w:sz w:val="14"/>
                <w:szCs w:val="14"/>
              </w:rPr>
              <w:fldChar w:fldCharType="separate"/>
            </w:r>
            <w:r w:rsidR="000A157E">
              <w:rPr>
                <w:rFonts w:ascii="Montserrat" w:hAnsi="Montserrat"/>
                <w:b/>
                <w:bCs/>
                <w:noProof/>
                <w:sz w:val="14"/>
                <w:szCs w:val="14"/>
              </w:rPr>
              <w:t>75</w:t>
            </w:r>
            <w:r w:rsidRPr="007A4861">
              <w:rPr>
                <w:rFonts w:ascii="Montserrat" w:hAnsi="Montserrat"/>
                <w:b/>
                <w:bCs/>
                <w:sz w:val="14"/>
                <w:szCs w:val="14"/>
              </w:rPr>
              <w:fldChar w:fldCharType="end"/>
            </w:r>
          </w:p>
          <w:p w:rsidR="00BB47EB" w:rsidRDefault="00BB47EB">
            <w:pPr>
              <w:pStyle w:val="Piedepgina"/>
              <w:rPr>
                <w:rFonts w:ascii="Montserrat" w:hAnsi="Montserrat"/>
                <w:b/>
                <w:bCs/>
                <w:sz w:val="14"/>
                <w:szCs w:val="14"/>
              </w:rPr>
            </w:pPr>
            <w:r>
              <w:rPr>
                <w:rFonts w:ascii="Montserrat" w:hAnsi="Montserrat"/>
                <w:b/>
                <w:bCs/>
                <w:sz w:val="14"/>
                <w:szCs w:val="14"/>
              </w:rPr>
              <w:t xml:space="preserve">JUNTA DE ACLARACIONES </w:t>
            </w:r>
          </w:p>
          <w:p w:rsidR="00BB47EB" w:rsidRDefault="00BB47EB">
            <w:pPr>
              <w:pStyle w:val="Piedepgina"/>
              <w:rPr>
                <w:rFonts w:ascii="Montserrat" w:hAnsi="Montserrat"/>
                <w:b/>
                <w:bCs/>
                <w:sz w:val="14"/>
                <w:szCs w:val="14"/>
              </w:rPr>
            </w:pPr>
            <w:r>
              <w:rPr>
                <w:rFonts w:ascii="Montserrat" w:hAnsi="Montserrat"/>
                <w:b/>
                <w:bCs/>
                <w:sz w:val="14"/>
                <w:szCs w:val="14"/>
              </w:rPr>
              <w:t xml:space="preserve">LICITACIÓN PÚBLICA ELECTRÓNICA NACIONAL </w:t>
            </w:r>
          </w:p>
          <w:p w:rsidR="00BB47EB" w:rsidRDefault="00BB47EB">
            <w:pPr>
              <w:pStyle w:val="Piedepgina"/>
              <w:rPr>
                <w:rFonts w:ascii="Montserrat" w:hAnsi="Montserrat"/>
                <w:b/>
                <w:bCs/>
                <w:sz w:val="14"/>
                <w:szCs w:val="14"/>
              </w:rPr>
            </w:pPr>
            <w:r>
              <w:rPr>
                <w:rFonts w:ascii="Montserrat" w:hAnsi="Montserrat"/>
                <w:b/>
                <w:bCs/>
                <w:sz w:val="14"/>
                <w:szCs w:val="14"/>
              </w:rPr>
              <w:t>LA-016RHQ001-E190-2022</w:t>
            </w:r>
          </w:p>
          <w:p w:rsidR="00BB47EB" w:rsidRDefault="00BB47EB">
            <w:pPr>
              <w:pStyle w:val="Piedepgina"/>
              <w:rPr>
                <w:rFonts w:ascii="Montserrat" w:hAnsi="Montserrat"/>
                <w:b/>
                <w:bCs/>
                <w:sz w:val="14"/>
                <w:szCs w:val="14"/>
              </w:rPr>
            </w:pPr>
            <w:r>
              <w:rPr>
                <w:noProof/>
                <w:lang w:eastAsia="es-MX"/>
              </w:rPr>
              <w:drawing>
                <wp:anchor distT="0" distB="0" distL="114300" distR="114300" simplePos="0" relativeHeight="251662848" behindDoc="0" locked="0" layoutInCell="1" allowOverlap="1" wp14:anchorId="7CFD955D" wp14:editId="27581602">
                  <wp:simplePos x="0" y="0"/>
                  <wp:positionH relativeFrom="column">
                    <wp:posOffset>-501015</wp:posOffset>
                  </wp:positionH>
                  <wp:positionV relativeFrom="paragraph">
                    <wp:posOffset>207644</wp:posOffset>
                  </wp:positionV>
                  <wp:extent cx="7087870" cy="733425"/>
                  <wp:effectExtent l="0" t="0" r="0" b="9525"/>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a:extLst>
                              <a:ext uri="{28A0092B-C50C-407E-A947-70E740481C1C}">
                                <a14:useLocalDpi xmlns:a14="http://schemas.microsoft.com/office/drawing/2010/main" val="0"/>
                              </a:ext>
                            </a:extLst>
                          </a:blip>
                          <a:srcRect l="21393" t="74423" r="20688" b="11833"/>
                          <a:stretch/>
                        </pic:blipFill>
                        <pic:spPr bwMode="auto">
                          <a:xfrm>
                            <a:off x="0" y="0"/>
                            <a:ext cx="7087870" cy="733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47EB" w:rsidRPr="007A4861" w:rsidRDefault="000A157E">
            <w:pPr>
              <w:pStyle w:val="Piedepgina"/>
              <w:rPr>
                <w:rFonts w:ascii="Montserrat" w:hAnsi="Montserrat"/>
                <w:sz w:val="14"/>
                <w:szCs w:val="14"/>
              </w:rPr>
            </w:pPr>
          </w:p>
        </w:sdtContent>
      </w:sdt>
    </w:sdtContent>
  </w:sdt>
  <w:p w:rsidR="00BB47EB" w:rsidRPr="00AA5520" w:rsidRDefault="00BB47EB" w:rsidP="00AA552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47EB" w:rsidRDefault="00BB47EB" w:rsidP="00BE461E">
      <w:r>
        <w:separator/>
      </w:r>
    </w:p>
  </w:footnote>
  <w:footnote w:type="continuationSeparator" w:id="0">
    <w:p w:rsidR="00BB47EB" w:rsidRDefault="00BB47EB" w:rsidP="00BE46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7EB" w:rsidRDefault="000A157E">
    <w:pPr>
      <w:pStyle w:val="Encabezado"/>
    </w:pPr>
    <w:r>
      <w:rPr>
        <w:noProof/>
        <w:lang w:val="es-ES_tradnl" w:eastAsia="es-ES_tradnl"/>
      </w:rPr>
      <w:pict w14:anchorId="23F1D7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150" type="#_x0000_t75" style="position:absolute;margin-left:0;margin-top:0;width:612pt;height:11in;z-index:-251657216;mso-wrap-edited:f;mso-position-horizontal:center;mso-position-horizontal-relative:margin;mso-position-vertical:center;mso-position-vertical-relative:margin" wrapcoords="-26 0 -26 21580 21600 21580 21600 0 -26 0">
          <v:imagedata r:id="rId1" o:title="CONAFOR_ADLI_Ene2021_o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7EB" w:rsidRPr="00D34446" w:rsidRDefault="00BB47EB" w:rsidP="00D34446">
    <w:pPr>
      <w:jc w:val="right"/>
      <w:rPr>
        <w:rFonts w:ascii="Montserrat" w:hAnsi="Montserrat" w:cs="Üp˛¯Ït!5'88å{∞a&quot;7"/>
        <w:b/>
        <w:bCs/>
        <w:color w:val="595959" w:themeColor="text1" w:themeTint="A6"/>
        <w:sz w:val="16"/>
        <w:szCs w:val="18"/>
      </w:rPr>
    </w:pPr>
    <w:r>
      <w:rPr>
        <w:noProof/>
        <w:lang w:eastAsia="es-MX"/>
      </w:rPr>
      <w:drawing>
        <wp:anchor distT="0" distB="0" distL="114300" distR="114300" simplePos="0" relativeHeight="251662336" behindDoc="1" locked="0" layoutInCell="1" allowOverlap="1" wp14:anchorId="0BCDC6C8" wp14:editId="704F8C6B">
          <wp:simplePos x="0" y="0"/>
          <wp:positionH relativeFrom="margin">
            <wp:posOffset>-797675</wp:posOffset>
          </wp:positionH>
          <wp:positionV relativeFrom="margin">
            <wp:posOffset>-1547783</wp:posOffset>
          </wp:positionV>
          <wp:extent cx="6633556" cy="1052946"/>
          <wp:effectExtent l="0" t="0" r="0" b="0"/>
          <wp:wrapNone/>
          <wp:docPr id="7" name="Imagen 7"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1"/>
                  <pic:cNvPicPr>
                    <a:picLocks noChangeAspect="1" noChangeArrowheads="1"/>
                  </pic:cNvPicPr>
                </pic:nvPicPr>
                <pic:blipFill>
                  <a:blip r:embed="rId1">
                    <a:extLst>
                      <a:ext uri="{28A0092B-C50C-407E-A947-70E740481C1C}">
                        <a14:useLocalDpi xmlns:a14="http://schemas.microsoft.com/office/drawing/2010/main" val="0"/>
                      </a:ext>
                    </a:extLst>
                  </a:blip>
                  <a:srcRect l="-4044" b="86754"/>
                  <a:stretch>
                    <a:fillRect/>
                  </a:stretch>
                </pic:blipFill>
                <pic:spPr bwMode="auto">
                  <a:xfrm>
                    <a:off x="0" y="0"/>
                    <a:ext cx="6633556" cy="1052946"/>
                  </a:xfrm>
                  <a:prstGeom prst="rect">
                    <a:avLst/>
                  </a:prstGeom>
                  <a:noFill/>
                </pic:spPr>
              </pic:pic>
            </a:graphicData>
          </a:graphic>
          <wp14:sizeRelH relativeFrom="page">
            <wp14:pctWidth>0</wp14:pctWidth>
          </wp14:sizeRelH>
          <wp14:sizeRelV relativeFrom="page">
            <wp14:pctHeight>0</wp14:pctHeight>
          </wp14:sizeRelV>
        </wp:anchor>
      </w:drawing>
    </w:r>
    <w:r>
      <w:tab/>
    </w:r>
    <w:r w:rsidRPr="00D34446">
      <w:rPr>
        <w:rFonts w:ascii="Montserrat" w:hAnsi="Montserrat" w:cs="Üp˛¯Ït!5'88å{∞a&quot;7"/>
        <w:b/>
        <w:bCs/>
        <w:color w:val="595959" w:themeColor="text1" w:themeTint="A6"/>
        <w:sz w:val="16"/>
        <w:szCs w:val="18"/>
      </w:rPr>
      <w:t>UNIDAD DE ADMINISTRACIÓN Y FINANZAS</w:t>
    </w:r>
  </w:p>
  <w:p w:rsidR="00BB47EB" w:rsidRPr="00D34446" w:rsidRDefault="00BB47EB" w:rsidP="00D34446">
    <w:pPr>
      <w:jc w:val="right"/>
      <w:rPr>
        <w:rFonts w:ascii="Montserrat" w:hAnsi="Montserrat" w:cs="Üp˛¯Ït!5'88å{∞a&quot;7"/>
        <w:b/>
        <w:bCs/>
        <w:color w:val="595959" w:themeColor="text1" w:themeTint="A6"/>
        <w:sz w:val="16"/>
        <w:szCs w:val="18"/>
      </w:rPr>
    </w:pPr>
    <w:r w:rsidRPr="00D34446">
      <w:rPr>
        <w:rFonts w:ascii="Montserrat" w:hAnsi="Montserrat" w:cs="Üp˛¯Ït!5'88å{∞a&quot;7"/>
        <w:b/>
        <w:bCs/>
        <w:color w:val="595959" w:themeColor="text1" w:themeTint="A6"/>
        <w:sz w:val="16"/>
        <w:szCs w:val="18"/>
      </w:rPr>
      <w:t>GERENCIA DE RECURSOS MATERIALES</w:t>
    </w:r>
  </w:p>
  <w:p w:rsidR="00BB47EB" w:rsidRPr="00D34446" w:rsidRDefault="00BB47EB" w:rsidP="00D34446">
    <w:pPr>
      <w:jc w:val="right"/>
      <w:rPr>
        <w:rFonts w:ascii="Montserrat" w:hAnsi="Montserrat" w:cs="Üp˛¯Ït!5'88å{∞a&quot;7"/>
        <w:b/>
        <w:bCs/>
        <w:color w:val="595959" w:themeColor="text1" w:themeTint="A6"/>
        <w:sz w:val="16"/>
        <w:szCs w:val="18"/>
      </w:rPr>
    </w:pPr>
    <w:r w:rsidRPr="00D34446">
      <w:rPr>
        <w:rFonts w:ascii="Montserrat" w:hAnsi="Montserrat" w:cs="Üp˛¯Ït!5'88å{∞a&quot;7"/>
        <w:b/>
        <w:bCs/>
        <w:color w:val="595959" w:themeColor="text1" w:themeTint="A6"/>
        <w:sz w:val="16"/>
        <w:szCs w:val="18"/>
      </w:rPr>
      <w:t>SUBGERENCIA DE ADQUISICIONES Y CONTRATOS</w:t>
    </w:r>
  </w:p>
  <w:p w:rsidR="00BB47EB" w:rsidRDefault="00BB47EB" w:rsidP="00D34446">
    <w:pPr>
      <w:pStyle w:val="Encabezado"/>
      <w:tabs>
        <w:tab w:val="clear" w:pos="4419"/>
        <w:tab w:val="clear" w:pos="8838"/>
        <w:tab w:val="left" w:pos="2880"/>
      </w:tabs>
      <w:jc w:val="right"/>
    </w:pPr>
    <w:r w:rsidRPr="00D34446">
      <w:rPr>
        <w:rFonts w:ascii="Montserrat" w:hAnsi="Montserrat" w:cs="Üp˛¯Ït!5'88å{∞a&quot;7"/>
        <w:b/>
        <w:bCs/>
        <w:color w:val="595959" w:themeColor="text1" w:themeTint="A6"/>
        <w:sz w:val="16"/>
        <w:szCs w:val="18"/>
      </w:rPr>
      <w:t>DEPARTAMENTO DE ADQUISICIONES</w:t>
    </w:r>
    <w:r w:rsidRPr="00D34446">
      <w:rPr>
        <w:noProof/>
        <w:sz w:val="22"/>
        <w:lang w:eastAsia="es-MX"/>
      </w:rPr>
      <w:t xml:space="preserve"> </w:t>
    </w:r>
    <w:r>
      <w:rPr>
        <w:noProof/>
        <w:lang w:eastAsia="es-MX"/>
      </w:rPr>
      <w:drawing>
        <wp:inline distT="0" distB="0" distL="0" distR="0" wp14:anchorId="36CAD3B1" wp14:editId="1E27F9A8">
          <wp:extent cx="5686425" cy="7355205"/>
          <wp:effectExtent l="0" t="0" r="3175" b="10795"/>
          <wp:docPr id="1" name="Imagen 1" descr="Hojas%20Estados%20-%20Enero2019%20-%20jpg/HOJAS%20MEMBRETADAS%20-%20ENERO2019%20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jas%20Estados%20-%20Enero2019%20-%20jpg/HOJAS%20MEMBRETADAS%20-%20ENERO2019%20O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86425" cy="7355205"/>
                  </a:xfrm>
                  <a:prstGeom prst="rect">
                    <a:avLst/>
                  </a:prstGeom>
                  <a:noFill/>
                  <a:ln>
                    <a:noFill/>
                  </a:ln>
                </pic:spPr>
              </pic:pic>
            </a:graphicData>
          </a:graphic>
        </wp:inline>
      </w:drawing>
    </w:r>
    <w:r>
      <w:rPr>
        <w:noProof/>
        <w:lang w:eastAsia="es-MX"/>
      </w:rPr>
      <w:drawing>
        <wp:inline distT="0" distB="0" distL="0" distR="0" wp14:anchorId="7EA15906" wp14:editId="0EE147D3">
          <wp:extent cx="5969000" cy="7721600"/>
          <wp:effectExtent l="0" t="0" r="0" b="0"/>
          <wp:docPr id="2" name="Imagen 1" descr="Macintosh HD:Users:Conafor:Desktop:PAPELE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onafor:Desktop:PAPELERI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69000" cy="7721600"/>
                  </a:xfrm>
                  <a:prstGeom prst="rect">
                    <a:avLst/>
                  </a:prstGeom>
                  <a:noFill/>
                  <a:ln>
                    <a:noFill/>
                  </a:ln>
                </pic:spPr>
              </pic:pic>
            </a:graphicData>
          </a:graphic>
        </wp:inline>
      </w:drawing>
    </w:r>
    <w:r>
      <w:rPr>
        <w:noProof/>
        <w:lang w:eastAsia="es-MX"/>
      </w:rPr>
      <w:drawing>
        <wp:inline distT="0" distB="0" distL="0" distR="0" wp14:anchorId="738D1AE1" wp14:editId="074D108B">
          <wp:extent cx="5969000" cy="7721600"/>
          <wp:effectExtent l="0" t="0" r="0" b="0"/>
          <wp:docPr id="5" name="Imagen 2" descr="Macintosh HD:Users:Conafor:Desktop:PAPELE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onafor:Desktop:PAPELERI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69000" cy="7721600"/>
                  </a:xfrm>
                  <a:prstGeom prst="rect">
                    <a:avLst/>
                  </a:prstGeom>
                  <a:noFill/>
                  <a:ln>
                    <a:noFill/>
                  </a:ln>
                </pic:spPr>
              </pic:pic>
            </a:graphicData>
          </a:graphic>
        </wp:inline>
      </w:drawing>
    </w:r>
    <w:r>
      <w:rPr>
        <w:noProof/>
        <w:lang w:eastAsia="es-MX"/>
      </w:rPr>
      <w:drawing>
        <wp:inline distT="0" distB="0" distL="0" distR="0" wp14:anchorId="32806011" wp14:editId="01F22F2A">
          <wp:extent cx="5972175" cy="7728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MARNAT_DEPENDENCIAS_general.png"/>
                  <pic:cNvPicPr/>
                </pic:nvPicPr>
                <pic:blipFill>
                  <a:blip r:embed="rId4">
                    <a:extLst>
                      <a:ext uri="{28A0092B-C50C-407E-A947-70E740481C1C}">
                        <a14:useLocalDpi xmlns:a14="http://schemas.microsoft.com/office/drawing/2010/main" val="0"/>
                      </a:ext>
                    </a:extLst>
                  </a:blip>
                  <a:stretch>
                    <a:fillRect/>
                  </a:stretch>
                </pic:blipFill>
                <pic:spPr>
                  <a:xfrm>
                    <a:off x="0" y="0"/>
                    <a:ext cx="5972175" cy="7728585"/>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7EB" w:rsidRDefault="000A157E">
    <w:pPr>
      <w:pStyle w:val="Encabezado"/>
    </w:pPr>
    <w:r>
      <w:rPr>
        <w:noProof/>
        <w:lang w:val="es-ES_tradnl" w:eastAsia="es-ES_tradnl"/>
      </w:rPr>
      <w:pict w14:anchorId="27471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151" type="#_x0000_t75" style="position:absolute;margin-left:0;margin-top:0;width:612pt;height:11in;z-index:-251656192;mso-wrap-edited:f;mso-position-horizontal:center;mso-position-horizontal-relative:margin;mso-position-vertical:center;mso-position-vertical-relative:margin" wrapcoords="-26 0 -26 21580 21600 21580 21600 0 -26 0">
          <v:imagedata r:id="rId1" o:title="CONAFOR_ADLI_Ene2021_oc"/>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20326"/>
    <w:multiLevelType w:val="hybridMultilevel"/>
    <w:tmpl w:val="004E01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9A35EFA"/>
    <w:multiLevelType w:val="hybridMultilevel"/>
    <w:tmpl w:val="EEE68A6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
    <w:nsid w:val="10EE3BA7"/>
    <w:multiLevelType w:val="hybridMultilevel"/>
    <w:tmpl w:val="0770A6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2DFB3978"/>
    <w:multiLevelType w:val="hybridMultilevel"/>
    <w:tmpl w:val="C30679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4B7F0975"/>
    <w:multiLevelType w:val="hybridMultilevel"/>
    <w:tmpl w:val="F7B0BF6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
    <w:nsid w:val="4B914CC8"/>
    <w:multiLevelType w:val="hybridMultilevel"/>
    <w:tmpl w:val="DBE09D20"/>
    <w:lvl w:ilvl="0" w:tplc="D8CC93D6">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61AB2C31"/>
    <w:multiLevelType w:val="hybridMultilevel"/>
    <w:tmpl w:val="CED44EBA"/>
    <w:lvl w:ilvl="0" w:tplc="BCDCB896">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649E5C61"/>
    <w:multiLevelType w:val="hybridMultilevel"/>
    <w:tmpl w:val="2BDCFE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68E020D4"/>
    <w:multiLevelType w:val="hybridMultilevel"/>
    <w:tmpl w:val="871230F2"/>
    <w:lvl w:ilvl="0" w:tplc="071C1F3E">
      <w:start w:val="1"/>
      <w:numFmt w:val="lowerLetter"/>
      <w:lvlText w:val="%1)"/>
      <w:lvlJc w:val="left"/>
      <w:pPr>
        <w:tabs>
          <w:tab w:val="num" w:pos="1860"/>
        </w:tabs>
        <w:ind w:left="1860" w:hanging="360"/>
      </w:pPr>
      <w:rPr>
        <w:b/>
      </w:rPr>
    </w:lvl>
    <w:lvl w:ilvl="1" w:tplc="D14614E0">
      <w:start w:val="1"/>
      <w:numFmt w:val="lowerLetter"/>
      <w:lvlText w:val="%2."/>
      <w:lvlJc w:val="left"/>
      <w:pPr>
        <w:tabs>
          <w:tab w:val="num" w:pos="2580"/>
        </w:tabs>
        <w:ind w:left="2580" w:hanging="360"/>
      </w:pPr>
    </w:lvl>
    <w:lvl w:ilvl="2" w:tplc="2DE298AA" w:tentative="1">
      <w:start w:val="1"/>
      <w:numFmt w:val="lowerRoman"/>
      <w:lvlText w:val="%3."/>
      <w:lvlJc w:val="right"/>
      <w:pPr>
        <w:tabs>
          <w:tab w:val="num" w:pos="3300"/>
        </w:tabs>
        <w:ind w:left="3300" w:hanging="180"/>
      </w:pPr>
    </w:lvl>
    <w:lvl w:ilvl="3" w:tplc="45F8AD52" w:tentative="1">
      <w:start w:val="1"/>
      <w:numFmt w:val="decimal"/>
      <w:lvlText w:val="%4."/>
      <w:lvlJc w:val="left"/>
      <w:pPr>
        <w:tabs>
          <w:tab w:val="num" w:pos="4020"/>
        </w:tabs>
        <w:ind w:left="4020" w:hanging="360"/>
      </w:pPr>
    </w:lvl>
    <w:lvl w:ilvl="4" w:tplc="CF768618" w:tentative="1">
      <w:start w:val="1"/>
      <w:numFmt w:val="lowerLetter"/>
      <w:lvlText w:val="%5."/>
      <w:lvlJc w:val="left"/>
      <w:pPr>
        <w:tabs>
          <w:tab w:val="num" w:pos="4740"/>
        </w:tabs>
        <w:ind w:left="4740" w:hanging="360"/>
      </w:pPr>
    </w:lvl>
    <w:lvl w:ilvl="5" w:tplc="CFA22C3A" w:tentative="1">
      <w:start w:val="1"/>
      <w:numFmt w:val="lowerRoman"/>
      <w:lvlText w:val="%6."/>
      <w:lvlJc w:val="right"/>
      <w:pPr>
        <w:tabs>
          <w:tab w:val="num" w:pos="5460"/>
        </w:tabs>
        <w:ind w:left="5460" w:hanging="180"/>
      </w:pPr>
    </w:lvl>
    <w:lvl w:ilvl="6" w:tplc="013CCCA8" w:tentative="1">
      <w:start w:val="1"/>
      <w:numFmt w:val="decimal"/>
      <w:lvlText w:val="%7."/>
      <w:lvlJc w:val="left"/>
      <w:pPr>
        <w:tabs>
          <w:tab w:val="num" w:pos="6180"/>
        </w:tabs>
        <w:ind w:left="6180" w:hanging="360"/>
      </w:pPr>
    </w:lvl>
    <w:lvl w:ilvl="7" w:tplc="F33C09D0" w:tentative="1">
      <w:start w:val="1"/>
      <w:numFmt w:val="lowerLetter"/>
      <w:lvlText w:val="%8."/>
      <w:lvlJc w:val="left"/>
      <w:pPr>
        <w:tabs>
          <w:tab w:val="num" w:pos="6900"/>
        </w:tabs>
        <w:ind w:left="6900" w:hanging="360"/>
      </w:pPr>
    </w:lvl>
    <w:lvl w:ilvl="8" w:tplc="AA9833C0" w:tentative="1">
      <w:start w:val="1"/>
      <w:numFmt w:val="lowerRoman"/>
      <w:lvlText w:val="%9."/>
      <w:lvlJc w:val="right"/>
      <w:pPr>
        <w:tabs>
          <w:tab w:val="num" w:pos="7620"/>
        </w:tabs>
        <w:ind w:left="7620" w:hanging="180"/>
      </w:pPr>
    </w:lvl>
  </w:abstractNum>
  <w:abstractNum w:abstractNumId="9">
    <w:nsid w:val="6CFF3828"/>
    <w:multiLevelType w:val="hybridMultilevel"/>
    <w:tmpl w:val="B1768828"/>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6D52428F"/>
    <w:multiLevelType w:val="hybridMultilevel"/>
    <w:tmpl w:val="8C46CD9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75283DB9"/>
    <w:multiLevelType w:val="hybridMultilevel"/>
    <w:tmpl w:val="B57492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77C75A52"/>
    <w:multiLevelType w:val="hybridMultilevel"/>
    <w:tmpl w:val="DE7CF48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7D370216"/>
    <w:multiLevelType w:val="hybridMultilevel"/>
    <w:tmpl w:val="52A2934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7EEA2C5A"/>
    <w:multiLevelType w:val="hybridMultilevel"/>
    <w:tmpl w:val="9056D22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7F7C0CC5"/>
    <w:multiLevelType w:val="hybridMultilevel"/>
    <w:tmpl w:val="B41072B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5"/>
  </w:num>
  <w:num w:numId="4">
    <w:abstractNumId w:val="8"/>
  </w:num>
  <w:num w:numId="5">
    <w:abstractNumId w:val="14"/>
  </w:num>
  <w:num w:numId="6">
    <w:abstractNumId w:val="9"/>
  </w:num>
  <w:num w:numId="7">
    <w:abstractNumId w:val="10"/>
  </w:num>
  <w:num w:numId="8">
    <w:abstractNumId w:val="12"/>
  </w:num>
  <w:num w:numId="9">
    <w:abstractNumId w:val="4"/>
  </w:num>
  <w:num w:numId="10">
    <w:abstractNumId w:val="15"/>
  </w:num>
  <w:num w:numId="11">
    <w:abstractNumId w:val="13"/>
  </w:num>
  <w:num w:numId="12">
    <w:abstractNumId w:val="3"/>
  </w:num>
  <w:num w:numId="13">
    <w:abstractNumId w:val="0"/>
  </w:num>
  <w:num w:numId="14">
    <w:abstractNumId w:val="1"/>
  </w:num>
  <w:num w:numId="15">
    <w:abstractNumId w:val="7"/>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08"/>
  <w:hyphenationZone w:val="425"/>
  <w:characterSpacingControl w:val="doNotCompress"/>
  <w:hdrShapeDefaults>
    <o:shapedefaults v:ext="edit" spidmax="21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61E"/>
    <w:rsid w:val="00011031"/>
    <w:rsid w:val="00016510"/>
    <w:rsid w:val="000230EF"/>
    <w:rsid w:val="00023723"/>
    <w:rsid w:val="00024C50"/>
    <w:rsid w:val="00027BA4"/>
    <w:rsid w:val="00035708"/>
    <w:rsid w:val="0003782E"/>
    <w:rsid w:val="0004231B"/>
    <w:rsid w:val="00042641"/>
    <w:rsid w:val="000452ED"/>
    <w:rsid w:val="000463E8"/>
    <w:rsid w:val="00047DD4"/>
    <w:rsid w:val="00047E21"/>
    <w:rsid w:val="000519F8"/>
    <w:rsid w:val="00055C96"/>
    <w:rsid w:val="00056A3A"/>
    <w:rsid w:val="000613BD"/>
    <w:rsid w:val="0006182C"/>
    <w:rsid w:val="00075377"/>
    <w:rsid w:val="00076E95"/>
    <w:rsid w:val="00081FA1"/>
    <w:rsid w:val="00085EF6"/>
    <w:rsid w:val="00087D55"/>
    <w:rsid w:val="00087DA5"/>
    <w:rsid w:val="00093691"/>
    <w:rsid w:val="000A157E"/>
    <w:rsid w:val="000A34B5"/>
    <w:rsid w:val="000B2576"/>
    <w:rsid w:val="000B3E14"/>
    <w:rsid w:val="000B5C56"/>
    <w:rsid w:val="000C0578"/>
    <w:rsid w:val="000C0CA4"/>
    <w:rsid w:val="000C1D67"/>
    <w:rsid w:val="000C3B45"/>
    <w:rsid w:val="000C44EB"/>
    <w:rsid w:val="000C468F"/>
    <w:rsid w:val="000C4906"/>
    <w:rsid w:val="000C636D"/>
    <w:rsid w:val="000C7F15"/>
    <w:rsid w:val="000D1845"/>
    <w:rsid w:val="000D1EFE"/>
    <w:rsid w:val="000D2E23"/>
    <w:rsid w:val="000D5DF0"/>
    <w:rsid w:val="000D7386"/>
    <w:rsid w:val="000E117E"/>
    <w:rsid w:val="000E22DD"/>
    <w:rsid w:val="000E554E"/>
    <w:rsid w:val="000E7652"/>
    <w:rsid w:val="000F6B8F"/>
    <w:rsid w:val="00102650"/>
    <w:rsid w:val="00106C7F"/>
    <w:rsid w:val="001117A8"/>
    <w:rsid w:val="00112288"/>
    <w:rsid w:val="00112803"/>
    <w:rsid w:val="00117588"/>
    <w:rsid w:val="00124F69"/>
    <w:rsid w:val="0012612A"/>
    <w:rsid w:val="00127C08"/>
    <w:rsid w:val="00132483"/>
    <w:rsid w:val="00133F20"/>
    <w:rsid w:val="001341FB"/>
    <w:rsid w:val="00142306"/>
    <w:rsid w:val="00146DF8"/>
    <w:rsid w:val="001475B5"/>
    <w:rsid w:val="00154775"/>
    <w:rsid w:val="00157F6C"/>
    <w:rsid w:val="0016023F"/>
    <w:rsid w:val="00162043"/>
    <w:rsid w:val="00162E4B"/>
    <w:rsid w:val="00163467"/>
    <w:rsid w:val="0016554A"/>
    <w:rsid w:val="00166093"/>
    <w:rsid w:val="00170941"/>
    <w:rsid w:val="001712FD"/>
    <w:rsid w:val="001779DD"/>
    <w:rsid w:val="00180A1B"/>
    <w:rsid w:val="00181AE9"/>
    <w:rsid w:val="00183A1F"/>
    <w:rsid w:val="00184124"/>
    <w:rsid w:val="001900B3"/>
    <w:rsid w:val="00192321"/>
    <w:rsid w:val="00193FFF"/>
    <w:rsid w:val="00194815"/>
    <w:rsid w:val="001A5A9F"/>
    <w:rsid w:val="001B0069"/>
    <w:rsid w:val="001B0174"/>
    <w:rsid w:val="001B1306"/>
    <w:rsid w:val="001B3BE7"/>
    <w:rsid w:val="001B788E"/>
    <w:rsid w:val="001C2745"/>
    <w:rsid w:val="001C519D"/>
    <w:rsid w:val="001C5A0D"/>
    <w:rsid w:val="001D2B88"/>
    <w:rsid w:val="001D5CFA"/>
    <w:rsid w:val="001D769F"/>
    <w:rsid w:val="001E1A1F"/>
    <w:rsid w:val="001E466A"/>
    <w:rsid w:val="00210A79"/>
    <w:rsid w:val="0021748B"/>
    <w:rsid w:val="0022035C"/>
    <w:rsid w:val="0022346C"/>
    <w:rsid w:val="0022398C"/>
    <w:rsid w:val="00224F94"/>
    <w:rsid w:val="0023022F"/>
    <w:rsid w:val="002335A2"/>
    <w:rsid w:val="0023759D"/>
    <w:rsid w:val="00241AF3"/>
    <w:rsid w:val="002436F2"/>
    <w:rsid w:val="0024483C"/>
    <w:rsid w:val="002449B1"/>
    <w:rsid w:val="00262394"/>
    <w:rsid w:val="0027246D"/>
    <w:rsid w:val="00275B05"/>
    <w:rsid w:val="00285D42"/>
    <w:rsid w:val="00287947"/>
    <w:rsid w:val="002926BE"/>
    <w:rsid w:val="00294644"/>
    <w:rsid w:val="00296F1E"/>
    <w:rsid w:val="002A1F43"/>
    <w:rsid w:val="002A3F58"/>
    <w:rsid w:val="002A7A70"/>
    <w:rsid w:val="002B3C8B"/>
    <w:rsid w:val="002B745F"/>
    <w:rsid w:val="002C1F4D"/>
    <w:rsid w:val="002D2FD3"/>
    <w:rsid w:val="002D5CC9"/>
    <w:rsid w:val="002D6AA3"/>
    <w:rsid w:val="002D7CD3"/>
    <w:rsid w:val="002E065E"/>
    <w:rsid w:val="002E279A"/>
    <w:rsid w:val="002E5585"/>
    <w:rsid w:val="002E725A"/>
    <w:rsid w:val="002E7DE8"/>
    <w:rsid w:val="002F2125"/>
    <w:rsid w:val="00310466"/>
    <w:rsid w:val="00316D07"/>
    <w:rsid w:val="00321706"/>
    <w:rsid w:val="00323F80"/>
    <w:rsid w:val="0032598B"/>
    <w:rsid w:val="00342EA6"/>
    <w:rsid w:val="003445E8"/>
    <w:rsid w:val="00346524"/>
    <w:rsid w:val="00353AC6"/>
    <w:rsid w:val="003655EA"/>
    <w:rsid w:val="0036709C"/>
    <w:rsid w:val="003771EC"/>
    <w:rsid w:val="003828C6"/>
    <w:rsid w:val="003853DB"/>
    <w:rsid w:val="003918DF"/>
    <w:rsid w:val="0039539A"/>
    <w:rsid w:val="003A3F83"/>
    <w:rsid w:val="003A4507"/>
    <w:rsid w:val="003A5780"/>
    <w:rsid w:val="003A683A"/>
    <w:rsid w:val="003A738D"/>
    <w:rsid w:val="003A7671"/>
    <w:rsid w:val="003B064C"/>
    <w:rsid w:val="003B1B21"/>
    <w:rsid w:val="003B618A"/>
    <w:rsid w:val="003C393F"/>
    <w:rsid w:val="003C58E8"/>
    <w:rsid w:val="003C6B83"/>
    <w:rsid w:val="003D0000"/>
    <w:rsid w:val="003D0B37"/>
    <w:rsid w:val="003D37C6"/>
    <w:rsid w:val="003D6471"/>
    <w:rsid w:val="003E625A"/>
    <w:rsid w:val="003F1C30"/>
    <w:rsid w:val="004037F4"/>
    <w:rsid w:val="00410AD6"/>
    <w:rsid w:val="00413051"/>
    <w:rsid w:val="00415A64"/>
    <w:rsid w:val="00416AC5"/>
    <w:rsid w:val="00417058"/>
    <w:rsid w:val="0042151D"/>
    <w:rsid w:val="004376DD"/>
    <w:rsid w:val="004500A7"/>
    <w:rsid w:val="004541BF"/>
    <w:rsid w:val="004542B3"/>
    <w:rsid w:val="00462F0A"/>
    <w:rsid w:val="00471381"/>
    <w:rsid w:val="00474925"/>
    <w:rsid w:val="00474984"/>
    <w:rsid w:val="00476416"/>
    <w:rsid w:val="00477418"/>
    <w:rsid w:val="00477699"/>
    <w:rsid w:val="00490CA9"/>
    <w:rsid w:val="0049107F"/>
    <w:rsid w:val="00495950"/>
    <w:rsid w:val="004A77D8"/>
    <w:rsid w:val="004C08DD"/>
    <w:rsid w:val="004C0D86"/>
    <w:rsid w:val="004C50D2"/>
    <w:rsid w:val="004C748C"/>
    <w:rsid w:val="004D0063"/>
    <w:rsid w:val="004D2836"/>
    <w:rsid w:val="004D64CE"/>
    <w:rsid w:val="004E7822"/>
    <w:rsid w:val="004F01A2"/>
    <w:rsid w:val="004F0DBF"/>
    <w:rsid w:val="004F3569"/>
    <w:rsid w:val="004F3EE8"/>
    <w:rsid w:val="00505242"/>
    <w:rsid w:val="00505C69"/>
    <w:rsid w:val="0050667B"/>
    <w:rsid w:val="00506CF7"/>
    <w:rsid w:val="00506DB4"/>
    <w:rsid w:val="0050743C"/>
    <w:rsid w:val="0051347A"/>
    <w:rsid w:val="0051608E"/>
    <w:rsid w:val="0052761E"/>
    <w:rsid w:val="00534537"/>
    <w:rsid w:val="005373D6"/>
    <w:rsid w:val="0054402D"/>
    <w:rsid w:val="00550565"/>
    <w:rsid w:val="00551C9F"/>
    <w:rsid w:val="005626E3"/>
    <w:rsid w:val="005655A0"/>
    <w:rsid w:val="00565BB6"/>
    <w:rsid w:val="0057024A"/>
    <w:rsid w:val="00570866"/>
    <w:rsid w:val="00570FC9"/>
    <w:rsid w:val="0057298E"/>
    <w:rsid w:val="00575C87"/>
    <w:rsid w:val="00576AF4"/>
    <w:rsid w:val="00580404"/>
    <w:rsid w:val="005804AD"/>
    <w:rsid w:val="00586175"/>
    <w:rsid w:val="00586C84"/>
    <w:rsid w:val="00595728"/>
    <w:rsid w:val="005959FA"/>
    <w:rsid w:val="0059723C"/>
    <w:rsid w:val="005A055A"/>
    <w:rsid w:val="005A3B80"/>
    <w:rsid w:val="005A4484"/>
    <w:rsid w:val="005B089D"/>
    <w:rsid w:val="005B4A86"/>
    <w:rsid w:val="005C0FDE"/>
    <w:rsid w:val="005C3ADC"/>
    <w:rsid w:val="005C58C0"/>
    <w:rsid w:val="005C5B03"/>
    <w:rsid w:val="005D01FA"/>
    <w:rsid w:val="005D086B"/>
    <w:rsid w:val="005D132A"/>
    <w:rsid w:val="005D1BBE"/>
    <w:rsid w:val="005D342C"/>
    <w:rsid w:val="005D3638"/>
    <w:rsid w:val="005E33EB"/>
    <w:rsid w:val="005E44C7"/>
    <w:rsid w:val="005E74D5"/>
    <w:rsid w:val="005F0E94"/>
    <w:rsid w:val="005F14C6"/>
    <w:rsid w:val="005F3BCA"/>
    <w:rsid w:val="00602762"/>
    <w:rsid w:val="0060293A"/>
    <w:rsid w:val="00605D16"/>
    <w:rsid w:val="00624656"/>
    <w:rsid w:val="006269C8"/>
    <w:rsid w:val="00631819"/>
    <w:rsid w:val="006323DF"/>
    <w:rsid w:val="00632F5E"/>
    <w:rsid w:val="00640DCD"/>
    <w:rsid w:val="0064123A"/>
    <w:rsid w:val="006417EB"/>
    <w:rsid w:val="00642145"/>
    <w:rsid w:val="00643152"/>
    <w:rsid w:val="0064550A"/>
    <w:rsid w:val="00646938"/>
    <w:rsid w:val="00652D8A"/>
    <w:rsid w:val="0065595F"/>
    <w:rsid w:val="00673A2F"/>
    <w:rsid w:val="00677477"/>
    <w:rsid w:val="0067772D"/>
    <w:rsid w:val="006821CC"/>
    <w:rsid w:val="00683BAA"/>
    <w:rsid w:val="00690FEE"/>
    <w:rsid w:val="00696D57"/>
    <w:rsid w:val="006A0EAF"/>
    <w:rsid w:val="006A3210"/>
    <w:rsid w:val="006A585C"/>
    <w:rsid w:val="006A6072"/>
    <w:rsid w:val="006A6397"/>
    <w:rsid w:val="006C2548"/>
    <w:rsid w:val="006C5437"/>
    <w:rsid w:val="006C60F1"/>
    <w:rsid w:val="006C6A52"/>
    <w:rsid w:val="006D101C"/>
    <w:rsid w:val="006D4EF4"/>
    <w:rsid w:val="006E1389"/>
    <w:rsid w:val="006E226C"/>
    <w:rsid w:val="006E4AA0"/>
    <w:rsid w:val="006F055D"/>
    <w:rsid w:val="006F1710"/>
    <w:rsid w:val="006F706F"/>
    <w:rsid w:val="00700668"/>
    <w:rsid w:val="00706B7C"/>
    <w:rsid w:val="00713EC8"/>
    <w:rsid w:val="00721461"/>
    <w:rsid w:val="007270D5"/>
    <w:rsid w:val="00731B9C"/>
    <w:rsid w:val="00737E40"/>
    <w:rsid w:val="00740AD2"/>
    <w:rsid w:val="007430C7"/>
    <w:rsid w:val="0074478D"/>
    <w:rsid w:val="00753DCB"/>
    <w:rsid w:val="007569A4"/>
    <w:rsid w:val="0077086B"/>
    <w:rsid w:val="00777330"/>
    <w:rsid w:val="00780EC2"/>
    <w:rsid w:val="007830FE"/>
    <w:rsid w:val="0079115A"/>
    <w:rsid w:val="00793244"/>
    <w:rsid w:val="00793C65"/>
    <w:rsid w:val="0079444B"/>
    <w:rsid w:val="00794D31"/>
    <w:rsid w:val="00795483"/>
    <w:rsid w:val="007A41E9"/>
    <w:rsid w:val="007A4861"/>
    <w:rsid w:val="007B02CC"/>
    <w:rsid w:val="007B0D59"/>
    <w:rsid w:val="007B1E3B"/>
    <w:rsid w:val="007B1FE7"/>
    <w:rsid w:val="007B216E"/>
    <w:rsid w:val="007B4334"/>
    <w:rsid w:val="007C053D"/>
    <w:rsid w:val="007C3E6E"/>
    <w:rsid w:val="007C6247"/>
    <w:rsid w:val="007D2731"/>
    <w:rsid w:val="007E08F1"/>
    <w:rsid w:val="007E162A"/>
    <w:rsid w:val="007E3401"/>
    <w:rsid w:val="007F13DA"/>
    <w:rsid w:val="007F15EB"/>
    <w:rsid w:val="007F4F78"/>
    <w:rsid w:val="008000F6"/>
    <w:rsid w:val="00811210"/>
    <w:rsid w:val="00811792"/>
    <w:rsid w:val="00815207"/>
    <w:rsid w:val="00816241"/>
    <w:rsid w:val="00817E54"/>
    <w:rsid w:val="00820831"/>
    <w:rsid w:val="00822E4F"/>
    <w:rsid w:val="008242C8"/>
    <w:rsid w:val="00825364"/>
    <w:rsid w:val="00826B75"/>
    <w:rsid w:val="00826D95"/>
    <w:rsid w:val="00837101"/>
    <w:rsid w:val="008377E1"/>
    <w:rsid w:val="00837AB8"/>
    <w:rsid w:val="008402C7"/>
    <w:rsid w:val="00844B6B"/>
    <w:rsid w:val="00847023"/>
    <w:rsid w:val="00853D2A"/>
    <w:rsid w:val="008574AE"/>
    <w:rsid w:val="008574EF"/>
    <w:rsid w:val="00860E02"/>
    <w:rsid w:val="00862717"/>
    <w:rsid w:val="00863722"/>
    <w:rsid w:val="00863B03"/>
    <w:rsid w:val="0087007A"/>
    <w:rsid w:val="00873329"/>
    <w:rsid w:val="00875830"/>
    <w:rsid w:val="008819A9"/>
    <w:rsid w:val="008960A8"/>
    <w:rsid w:val="008A0F43"/>
    <w:rsid w:val="008A493E"/>
    <w:rsid w:val="008B1198"/>
    <w:rsid w:val="008B4D39"/>
    <w:rsid w:val="008C3E5E"/>
    <w:rsid w:val="008C48D6"/>
    <w:rsid w:val="008D0614"/>
    <w:rsid w:val="008D2874"/>
    <w:rsid w:val="008D349F"/>
    <w:rsid w:val="008D43FA"/>
    <w:rsid w:val="008D4970"/>
    <w:rsid w:val="008E4E6B"/>
    <w:rsid w:val="008E51D3"/>
    <w:rsid w:val="008E5554"/>
    <w:rsid w:val="008E5F42"/>
    <w:rsid w:val="008F5568"/>
    <w:rsid w:val="008F55C6"/>
    <w:rsid w:val="008F5605"/>
    <w:rsid w:val="008F5FE9"/>
    <w:rsid w:val="00904544"/>
    <w:rsid w:val="009053E1"/>
    <w:rsid w:val="0091063C"/>
    <w:rsid w:val="00920D98"/>
    <w:rsid w:val="00922DBB"/>
    <w:rsid w:val="00943FBF"/>
    <w:rsid w:val="00944BCB"/>
    <w:rsid w:val="00944D69"/>
    <w:rsid w:val="009504DE"/>
    <w:rsid w:val="009539A0"/>
    <w:rsid w:val="00960AE1"/>
    <w:rsid w:val="00971E03"/>
    <w:rsid w:val="00974668"/>
    <w:rsid w:val="00980D0C"/>
    <w:rsid w:val="00991452"/>
    <w:rsid w:val="009A110C"/>
    <w:rsid w:val="009A5581"/>
    <w:rsid w:val="009B125C"/>
    <w:rsid w:val="009B5201"/>
    <w:rsid w:val="009B61C0"/>
    <w:rsid w:val="009C055F"/>
    <w:rsid w:val="009C5828"/>
    <w:rsid w:val="009C7D2A"/>
    <w:rsid w:val="009D02F9"/>
    <w:rsid w:val="009D21B9"/>
    <w:rsid w:val="009D43A0"/>
    <w:rsid w:val="009D6710"/>
    <w:rsid w:val="009E13F7"/>
    <w:rsid w:val="009E29BF"/>
    <w:rsid w:val="009F6D4F"/>
    <w:rsid w:val="00A037F7"/>
    <w:rsid w:val="00A04002"/>
    <w:rsid w:val="00A06778"/>
    <w:rsid w:val="00A0774B"/>
    <w:rsid w:val="00A153EA"/>
    <w:rsid w:val="00A155FD"/>
    <w:rsid w:val="00A22EDF"/>
    <w:rsid w:val="00A2366C"/>
    <w:rsid w:val="00A25D67"/>
    <w:rsid w:val="00A274F9"/>
    <w:rsid w:val="00A32D45"/>
    <w:rsid w:val="00A32DFC"/>
    <w:rsid w:val="00A41984"/>
    <w:rsid w:val="00A462E6"/>
    <w:rsid w:val="00A479B9"/>
    <w:rsid w:val="00A50EF9"/>
    <w:rsid w:val="00A53C39"/>
    <w:rsid w:val="00A6695A"/>
    <w:rsid w:val="00A70446"/>
    <w:rsid w:val="00A70F0C"/>
    <w:rsid w:val="00A716C6"/>
    <w:rsid w:val="00A74C77"/>
    <w:rsid w:val="00A74F0F"/>
    <w:rsid w:val="00A8096F"/>
    <w:rsid w:val="00A8209E"/>
    <w:rsid w:val="00A84865"/>
    <w:rsid w:val="00A849AA"/>
    <w:rsid w:val="00A85868"/>
    <w:rsid w:val="00A9389F"/>
    <w:rsid w:val="00A9528F"/>
    <w:rsid w:val="00AA1EFE"/>
    <w:rsid w:val="00AA1FC7"/>
    <w:rsid w:val="00AA5520"/>
    <w:rsid w:val="00AA788E"/>
    <w:rsid w:val="00AB2941"/>
    <w:rsid w:val="00AB3F67"/>
    <w:rsid w:val="00AB77E6"/>
    <w:rsid w:val="00AC0579"/>
    <w:rsid w:val="00AC288F"/>
    <w:rsid w:val="00AC71F2"/>
    <w:rsid w:val="00AD0A31"/>
    <w:rsid w:val="00AD2B7F"/>
    <w:rsid w:val="00AD484A"/>
    <w:rsid w:val="00AD6429"/>
    <w:rsid w:val="00AD6EBD"/>
    <w:rsid w:val="00AE0E82"/>
    <w:rsid w:val="00AE3D4A"/>
    <w:rsid w:val="00AF1A84"/>
    <w:rsid w:val="00AF20DD"/>
    <w:rsid w:val="00AF2A24"/>
    <w:rsid w:val="00AF3F3B"/>
    <w:rsid w:val="00B01B6D"/>
    <w:rsid w:val="00B03087"/>
    <w:rsid w:val="00B05A07"/>
    <w:rsid w:val="00B140B3"/>
    <w:rsid w:val="00B17B46"/>
    <w:rsid w:val="00B22D33"/>
    <w:rsid w:val="00B25610"/>
    <w:rsid w:val="00B256DE"/>
    <w:rsid w:val="00B31276"/>
    <w:rsid w:val="00B35096"/>
    <w:rsid w:val="00B43A57"/>
    <w:rsid w:val="00B45713"/>
    <w:rsid w:val="00B57468"/>
    <w:rsid w:val="00B61EE6"/>
    <w:rsid w:val="00B704F8"/>
    <w:rsid w:val="00B72234"/>
    <w:rsid w:val="00B7416D"/>
    <w:rsid w:val="00B7484D"/>
    <w:rsid w:val="00B75C5B"/>
    <w:rsid w:val="00B82665"/>
    <w:rsid w:val="00B83B4D"/>
    <w:rsid w:val="00B8481B"/>
    <w:rsid w:val="00B856A2"/>
    <w:rsid w:val="00B856AE"/>
    <w:rsid w:val="00B86FA6"/>
    <w:rsid w:val="00B9486E"/>
    <w:rsid w:val="00B971D6"/>
    <w:rsid w:val="00BA1117"/>
    <w:rsid w:val="00BA3C1A"/>
    <w:rsid w:val="00BB0859"/>
    <w:rsid w:val="00BB19EC"/>
    <w:rsid w:val="00BB4165"/>
    <w:rsid w:val="00BB47EB"/>
    <w:rsid w:val="00BC21A0"/>
    <w:rsid w:val="00BC3EFE"/>
    <w:rsid w:val="00BC7FDB"/>
    <w:rsid w:val="00BD0491"/>
    <w:rsid w:val="00BD17C2"/>
    <w:rsid w:val="00BD1922"/>
    <w:rsid w:val="00BD4983"/>
    <w:rsid w:val="00BD507E"/>
    <w:rsid w:val="00BE0FD9"/>
    <w:rsid w:val="00BE461E"/>
    <w:rsid w:val="00BE5929"/>
    <w:rsid w:val="00BF0381"/>
    <w:rsid w:val="00BF31C7"/>
    <w:rsid w:val="00BF3FA9"/>
    <w:rsid w:val="00BF4F80"/>
    <w:rsid w:val="00C0102A"/>
    <w:rsid w:val="00C04E8C"/>
    <w:rsid w:val="00C1391E"/>
    <w:rsid w:val="00C13FD1"/>
    <w:rsid w:val="00C30F64"/>
    <w:rsid w:val="00C3663F"/>
    <w:rsid w:val="00C36C1B"/>
    <w:rsid w:val="00C4232F"/>
    <w:rsid w:val="00C4244C"/>
    <w:rsid w:val="00C42829"/>
    <w:rsid w:val="00C46F6D"/>
    <w:rsid w:val="00C52424"/>
    <w:rsid w:val="00C612B0"/>
    <w:rsid w:val="00C6328A"/>
    <w:rsid w:val="00C673A5"/>
    <w:rsid w:val="00C7308D"/>
    <w:rsid w:val="00C8162A"/>
    <w:rsid w:val="00C828B7"/>
    <w:rsid w:val="00C84A9E"/>
    <w:rsid w:val="00C84FE1"/>
    <w:rsid w:val="00CA45BA"/>
    <w:rsid w:val="00CA7F7F"/>
    <w:rsid w:val="00CB42A9"/>
    <w:rsid w:val="00CB7275"/>
    <w:rsid w:val="00CD259D"/>
    <w:rsid w:val="00CE698F"/>
    <w:rsid w:val="00CE701C"/>
    <w:rsid w:val="00CF7351"/>
    <w:rsid w:val="00CF7750"/>
    <w:rsid w:val="00CF7E94"/>
    <w:rsid w:val="00D03995"/>
    <w:rsid w:val="00D261F7"/>
    <w:rsid w:val="00D264B3"/>
    <w:rsid w:val="00D34446"/>
    <w:rsid w:val="00D34A07"/>
    <w:rsid w:val="00D35090"/>
    <w:rsid w:val="00D56865"/>
    <w:rsid w:val="00D571AC"/>
    <w:rsid w:val="00D634D2"/>
    <w:rsid w:val="00D65A3E"/>
    <w:rsid w:val="00D6687E"/>
    <w:rsid w:val="00D730BB"/>
    <w:rsid w:val="00D754D9"/>
    <w:rsid w:val="00D75E18"/>
    <w:rsid w:val="00D762F8"/>
    <w:rsid w:val="00D773AA"/>
    <w:rsid w:val="00D77642"/>
    <w:rsid w:val="00D77A34"/>
    <w:rsid w:val="00D80D2C"/>
    <w:rsid w:val="00D90694"/>
    <w:rsid w:val="00DA07B2"/>
    <w:rsid w:val="00DA7D9C"/>
    <w:rsid w:val="00DB4A60"/>
    <w:rsid w:val="00DB4BD8"/>
    <w:rsid w:val="00DB6559"/>
    <w:rsid w:val="00DC3986"/>
    <w:rsid w:val="00DD201A"/>
    <w:rsid w:val="00DD31CF"/>
    <w:rsid w:val="00DD3BF4"/>
    <w:rsid w:val="00DD3C2E"/>
    <w:rsid w:val="00DD5B78"/>
    <w:rsid w:val="00DD6730"/>
    <w:rsid w:val="00DF01F6"/>
    <w:rsid w:val="00E02C02"/>
    <w:rsid w:val="00E03183"/>
    <w:rsid w:val="00E06564"/>
    <w:rsid w:val="00E11DEC"/>
    <w:rsid w:val="00E1446A"/>
    <w:rsid w:val="00E14FDD"/>
    <w:rsid w:val="00E1618B"/>
    <w:rsid w:val="00E171E9"/>
    <w:rsid w:val="00E177FF"/>
    <w:rsid w:val="00E2055E"/>
    <w:rsid w:val="00E30806"/>
    <w:rsid w:val="00E3101D"/>
    <w:rsid w:val="00E40B79"/>
    <w:rsid w:val="00E40DDB"/>
    <w:rsid w:val="00E52375"/>
    <w:rsid w:val="00E566F2"/>
    <w:rsid w:val="00E6103C"/>
    <w:rsid w:val="00E618A4"/>
    <w:rsid w:val="00E61C29"/>
    <w:rsid w:val="00E630E5"/>
    <w:rsid w:val="00E662A5"/>
    <w:rsid w:val="00E7184F"/>
    <w:rsid w:val="00E754E4"/>
    <w:rsid w:val="00E84A51"/>
    <w:rsid w:val="00E869C7"/>
    <w:rsid w:val="00E941E3"/>
    <w:rsid w:val="00EA048D"/>
    <w:rsid w:val="00EA0799"/>
    <w:rsid w:val="00EA200A"/>
    <w:rsid w:val="00EA6531"/>
    <w:rsid w:val="00EB211B"/>
    <w:rsid w:val="00EC0B85"/>
    <w:rsid w:val="00EC448F"/>
    <w:rsid w:val="00ED0830"/>
    <w:rsid w:val="00ED5967"/>
    <w:rsid w:val="00EE0BB0"/>
    <w:rsid w:val="00EE3CF5"/>
    <w:rsid w:val="00EE742B"/>
    <w:rsid w:val="00EF3991"/>
    <w:rsid w:val="00EF3CC7"/>
    <w:rsid w:val="00EF4157"/>
    <w:rsid w:val="00EF63AC"/>
    <w:rsid w:val="00EF6F2B"/>
    <w:rsid w:val="00F00BE1"/>
    <w:rsid w:val="00F0103A"/>
    <w:rsid w:val="00F019CE"/>
    <w:rsid w:val="00F02738"/>
    <w:rsid w:val="00F0283E"/>
    <w:rsid w:val="00F04CDA"/>
    <w:rsid w:val="00F0553E"/>
    <w:rsid w:val="00F11AF6"/>
    <w:rsid w:val="00F13D1E"/>
    <w:rsid w:val="00F13F50"/>
    <w:rsid w:val="00F15C7C"/>
    <w:rsid w:val="00F2245A"/>
    <w:rsid w:val="00F26E94"/>
    <w:rsid w:val="00F360C7"/>
    <w:rsid w:val="00F36679"/>
    <w:rsid w:val="00F37FB2"/>
    <w:rsid w:val="00F4352D"/>
    <w:rsid w:val="00F4486C"/>
    <w:rsid w:val="00F44A7F"/>
    <w:rsid w:val="00F51F20"/>
    <w:rsid w:val="00F70D88"/>
    <w:rsid w:val="00F72009"/>
    <w:rsid w:val="00F766E3"/>
    <w:rsid w:val="00F905AC"/>
    <w:rsid w:val="00F973FE"/>
    <w:rsid w:val="00FA1BEB"/>
    <w:rsid w:val="00FA2F8F"/>
    <w:rsid w:val="00FA5EAB"/>
    <w:rsid w:val="00FB1CE5"/>
    <w:rsid w:val="00FB287B"/>
    <w:rsid w:val="00FB5EF4"/>
    <w:rsid w:val="00FC0637"/>
    <w:rsid w:val="00FC4BCF"/>
    <w:rsid w:val="00FD15EE"/>
    <w:rsid w:val="00FD3B5D"/>
    <w:rsid w:val="00FD45BD"/>
    <w:rsid w:val="00FD7425"/>
    <w:rsid w:val="00FF09D4"/>
    <w:rsid w:val="00FF1093"/>
    <w:rsid w:val="00FF1CBC"/>
    <w:rsid w:val="00FF7E53"/>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0CA9"/>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E461E"/>
    <w:pPr>
      <w:tabs>
        <w:tab w:val="center" w:pos="4419"/>
        <w:tab w:val="right" w:pos="8838"/>
      </w:tabs>
    </w:pPr>
  </w:style>
  <w:style w:type="character" w:customStyle="1" w:styleId="EncabezadoCar">
    <w:name w:val="Encabezado Car"/>
    <w:basedOn w:val="Fuentedeprrafopredeter"/>
    <w:link w:val="Encabezado"/>
    <w:uiPriority w:val="99"/>
    <w:rsid w:val="00BE461E"/>
  </w:style>
  <w:style w:type="paragraph" w:styleId="Piedepgina">
    <w:name w:val="footer"/>
    <w:basedOn w:val="Normal"/>
    <w:link w:val="PiedepginaCar"/>
    <w:uiPriority w:val="99"/>
    <w:unhideWhenUsed/>
    <w:rsid w:val="00BE461E"/>
    <w:pPr>
      <w:tabs>
        <w:tab w:val="center" w:pos="4419"/>
        <w:tab w:val="right" w:pos="8838"/>
      </w:tabs>
    </w:pPr>
  </w:style>
  <w:style w:type="character" w:customStyle="1" w:styleId="PiedepginaCar">
    <w:name w:val="Pie de página Car"/>
    <w:basedOn w:val="Fuentedeprrafopredeter"/>
    <w:link w:val="Piedepgina"/>
    <w:uiPriority w:val="99"/>
    <w:rsid w:val="00BE461E"/>
  </w:style>
  <w:style w:type="paragraph" w:styleId="Textodeglobo">
    <w:name w:val="Balloon Text"/>
    <w:basedOn w:val="Normal"/>
    <w:link w:val="TextodegloboCar"/>
    <w:uiPriority w:val="99"/>
    <w:semiHidden/>
    <w:unhideWhenUsed/>
    <w:rsid w:val="007C053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7C053D"/>
    <w:rPr>
      <w:rFonts w:ascii="Lucida Grande" w:hAnsi="Lucida Grande" w:cs="Lucida Grande"/>
      <w:sz w:val="18"/>
      <w:szCs w:val="18"/>
    </w:rPr>
  </w:style>
  <w:style w:type="character" w:styleId="Refdecomentario">
    <w:name w:val="annotation reference"/>
    <w:basedOn w:val="Fuentedeprrafopredeter"/>
    <w:uiPriority w:val="99"/>
    <w:semiHidden/>
    <w:unhideWhenUsed/>
    <w:rsid w:val="008D349F"/>
    <w:rPr>
      <w:sz w:val="16"/>
      <w:szCs w:val="16"/>
    </w:rPr>
  </w:style>
  <w:style w:type="paragraph" w:styleId="Textocomentario">
    <w:name w:val="annotation text"/>
    <w:basedOn w:val="Normal"/>
    <w:link w:val="TextocomentarioCar"/>
    <w:uiPriority w:val="99"/>
    <w:semiHidden/>
    <w:unhideWhenUsed/>
    <w:rsid w:val="008D349F"/>
    <w:rPr>
      <w:sz w:val="20"/>
      <w:szCs w:val="20"/>
    </w:rPr>
  </w:style>
  <w:style w:type="character" w:customStyle="1" w:styleId="TextocomentarioCar">
    <w:name w:val="Texto comentario Car"/>
    <w:basedOn w:val="Fuentedeprrafopredeter"/>
    <w:link w:val="Textocomentario"/>
    <w:uiPriority w:val="99"/>
    <w:semiHidden/>
    <w:rsid w:val="008D349F"/>
    <w:rPr>
      <w:sz w:val="20"/>
      <w:szCs w:val="20"/>
    </w:rPr>
  </w:style>
  <w:style w:type="paragraph" w:styleId="Asuntodelcomentario">
    <w:name w:val="annotation subject"/>
    <w:basedOn w:val="Textocomentario"/>
    <w:next w:val="Textocomentario"/>
    <w:link w:val="AsuntodelcomentarioCar"/>
    <w:uiPriority w:val="99"/>
    <w:semiHidden/>
    <w:unhideWhenUsed/>
    <w:rsid w:val="008D349F"/>
    <w:rPr>
      <w:b/>
      <w:bCs/>
    </w:rPr>
  </w:style>
  <w:style w:type="character" w:customStyle="1" w:styleId="AsuntodelcomentarioCar">
    <w:name w:val="Asunto del comentario Car"/>
    <w:basedOn w:val="TextocomentarioCar"/>
    <w:link w:val="Asuntodelcomentario"/>
    <w:uiPriority w:val="99"/>
    <w:semiHidden/>
    <w:rsid w:val="008D349F"/>
    <w:rPr>
      <w:b/>
      <w:bCs/>
      <w:sz w:val="20"/>
      <w:szCs w:val="20"/>
    </w:rPr>
  </w:style>
  <w:style w:type="character" w:styleId="Hipervnculo">
    <w:name w:val="Hyperlink"/>
    <w:basedOn w:val="Fuentedeprrafopredeter"/>
    <w:uiPriority w:val="99"/>
    <w:unhideWhenUsed/>
    <w:rsid w:val="00777330"/>
    <w:rPr>
      <w:color w:val="0000FF"/>
      <w:u w:val="single"/>
    </w:rPr>
  </w:style>
  <w:style w:type="paragraph" w:styleId="Prrafodelista">
    <w:name w:val="List Paragraph"/>
    <w:aliases w:val="lp1,List Paragraph1,Figura 1,Listas,Bullet List,FooterText,numbered,Bulletr List Paragraph,列出段落,列出段落1,List Paragraph11,Paragraphe de liste1,Scitum normal,Colorful List - Accent 11,List Paragraph Char Char,b1,List Paragraph2,Listeafsnit1"/>
    <w:basedOn w:val="Normal"/>
    <w:link w:val="PrrafodelistaCar"/>
    <w:uiPriority w:val="34"/>
    <w:qFormat/>
    <w:rsid w:val="00B7416D"/>
    <w:pPr>
      <w:ind w:left="720"/>
      <w:contextualSpacing/>
    </w:pPr>
    <w:rPr>
      <w:rFonts w:ascii="Calibri" w:eastAsia="Calibri" w:hAnsi="Calibri" w:cs="Times New Roman"/>
    </w:rPr>
  </w:style>
  <w:style w:type="paragraph" w:customStyle="1" w:styleId="ADRParrafo">
    <w:name w:val="ADR Parrafo"/>
    <w:basedOn w:val="Normal"/>
    <w:link w:val="ADRParrafoCar"/>
    <w:qFormat/>
    <w:rsid w:val="00793244"/>
    <w:pPr>
      <w:ind w:left="851"/>
      <w:jc w:val="both"/>
    </w:pPr>
    <w:rPr>
      <w:rFonts w:ascii="Soberana Sans" w:eastAsia="Times New Roman" w:hAnsi="Soberana Sans" w:cs="Arial"/>
      <w:sz w:val="20"/>
      <w:szCs w:val="18"/>
      <w:lang w:eastAsia="es-ES"/>
    </w:rPr>
  </w:style>
  <w:style w:type="character" w:customStyle="1" w:styleId="ADRParrafoCar">
    <w:name w:val="ADR Parrafo Car"/>
    <w:link w:val="ADRParrafo"/>
    <w:rsid w:val="00793244"/>
    <w:rPr>
      <w:rFonts w:ascii="Soberana Sans" w:eastAsia="Times New Roman" w:hAnsi="Soberana Sans" w:cs="Arial"/>
      <w:sz w:val="20"/>
      <w:szCs w:val="18"/>
      <w:lang w:eastAsia="es-ES"/>
    </w:rPr>
  </w:style>
  <w:style w:type="character" w:customStyle="1" w:styleId="PrrafodelistaCar">
    <w:name w:val="Párrafo de lista Car"/>
    <w:aliases w:val="lp1 Car,List Paragraph1 Car,Figura 1 Car,Listas Car,Bullet List Car,FooterText Car,numbered Car,Bulletr List Paragraph Car,列出段落 Car,列出段落1 Car,List Paragraph11 Car,Paragraphe de liste1 Car,Scitum normal Car,b1 Car,List Paragraph2 Car"/>
    <w:link w:val="Prrafodelista"/>
    <w:uiPriority w:val="34"/>
    <w:qFormat/>
    <w:locked/>
    <w:rsid w:val="00287947"/>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0CA9"/>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E461E"/>
    <w:pPr>
      <w:tabs>
        <w:tab w:val="center" w:pos="4419"/>
        <w:tab w:val="right" w:pos="8838"/>
      </w:tabs>
    </w:pPr>
  </w:style>
  <w:style w:type="character" w:customStyle="1" w:styleId="EncabezadoCar">
    <w:name w:val="Encabezado Car"/>
    <w:basedOn w:val="Fuentedeprrafopredeter"/>
    <w:link w:val="Encabezado"/>
    <w:uiPriority w:val="99"/>
    <w:rsid w:val="00BE461E"/>
  </w:style>
  <w:style w:type="paragraph" w:styleId="Piedepgina">
    <w:name w:val="footer"/>
    <w:basedOn w:val="Normal"/>
    <w:link w:val="PiedepginaCar"/>
    <w:uiPriority w:val="99"/>
    <w:unhideWhenUsed/>
    <w:rsid w:val="00BE461E"/>
    <w:pPr>
      <w:tabs>
        <w:tab w:val="center" w:pos="4419"/>
        <w:tab w:val="right" w:pos="8838"/>
      </w:tabs>
    </w:pPr>
  </w:style>
  <w:style w:type="character" w:customStyle="1" w:styleId="PiedepginaCar">
    <w:name w:val="Pie de página Car"/>
    <w:basedOn w:val="Fuentedeprrafopredeter"/>
    <w:link w:val="Piedepgina"/>
    <w:uiPriority w:val="99"/>
    <w:rsid w:val="00BE461E"/>
  </w:style>
  <w:style w:type="paragraph" w:styleId="Textodeglobo">
    <w:name w:val="Balloon Text"/>
    <w:basedOn w:val="Normal"/>
    <w:link w:val="TextodegloboCar"/>
    <w:uiPriority w:val="99"/>
    <w:semiHidden/>
    <w:unhideWhenUsed/>
    <w:rsid w:val="007C053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7C053D"/>
    <w:rPr>
      <w:rFonts w:ascii="Lucida Grande" w:hAnsi="Lucida Grande" w:cs="Lucida Grande"/>
      <w:sz w:val="18"/>
      <w:szCs w:val="18"/>
    </w:rPr>
  </w:style>
  <w:style w:type="character" w:styleId="Refdecomentario">
    <w:name w:val="annotation reference"/>
    <w:basedOn w:val="Fuentedeprrafopredeter"/>
    <w:uiPriority w:val="99"/>
    <w:semiHidden/>
    <w:unhideWhenUsed/>
    <w:rsid w:val="008D349F"/>
    <w:rPr>
      <w:sz w:val="16"/>
      <w:szCs w:val="16"/>
    </w:rPr>
  </w:style>
  <w:style w:type="paragraph" w:styleId="Textocomentario">
    <w:name w:val="annotation text"/>
    <w:basedOn w:val="Normal"/>
    <w:link w:val="TextocomentarioCar"/>
    <w:uiPriority w:val="99"/>
    <w:semiHidden/>
    <w:unhideWhenUsed/>
    <w:rsid w:val="008D349F"/>
    <w:rPr>
      <w:sz w:val="20"/>
      <w:szCs w:val="20"/>
    </w:rPr>
  </w:style>
  <w:style w:type="character" w:customStyle="1" w:styleId="TextocomentarioCar">
    <w:name w:val="Texto comentario Car"/>
    <w:basedOn w:val="Fuentedeprrafopredeter"/>
    <w:link w:val="Textocomentario"/>
    <w:uiPriority w:val="99"/>
    <w:semiHidden/>
    <w:rsid w:val="008D349F"/>
    <w:rPr>
      <w:sz w:val="20"/>
      <w:szCs w:val="20"/>
    </w:rPr>
  </w:style>
  <w:style w:type="paragraph" w:styleId="Asuntodelcomentario">
    <w:name w:val="annotation subject"/>
    <w:basedOn w:val="Textocomentario"/>
    <w:next w:val="Textocomentario"/>
    <w:link w:val="AsuntodelcomentarioCar"/>
    <w:uiPriority w:val="99"/>
    <w:semiHidden/>
    <w:unhideWhenUsed/>
    <w:rsid w:val="008D349F"/>
    <w:rPr>
      <w:b/>
      <w:bCs/>
    </w:rPr>
  </w:style>
  <w:style w:type="character" w:customStyle="1" w:styleId="AsuntodelcomentarioCar">
    <w:name w:val="Asunto del comentario Car"/>
    <w:basedOn w:val="TextocomentarioCar"/>
    <w:link w:val="Asuntodelcomentario"/>
    <w:uiPriority w:val="99"/>
    <w:semiHidden/>
    <w:rsid w:val="008D349F"/>
    <w:rPr>
      <w:b/>
      <w:bCs/>
      <w:sz w:val="20"/>
      <w:szCs w:val="20"/>
    </w:rPr>
  </w:style>
  <w:style w:type="character" w:styleId="Hipervnculo">
    <w:name w:val="Hyperlink"/>
    <w:basedOn w:val="Fuentedeprrafopredeter"/>
    <w:uiPriority w:val="99"/>
    <w:unhideWhenUsed/>
    <w:rsid w:val="00777330"/>
    <w:rPr>
      <w:color w:val="0000FF"/>
      <w:u w:val="single"/>
    </w:rPr>
  </w:style>
  <w:style w:type="paragraph" w:styleId="Prrafodelista">
    <w:name w:val="List Paragraph"/>
    <w:aliases w:val="lp1,List Paragraph1,Figura 1,Listas,Bullet List,FooterText,numbered,Bulletr List Paragraph,列出段落,列出段落1,List Paragraph11,Paragraphe de liste1,Scitum normal,Colorful List - Accent 11,List Paragraph Char Char,b1,List Paragraph2,Listeafsnit1"/>
    <w:basedOn w:val="Normal"/>
    <w:link w:val="PrrafodelistaCar"/>
    <w:uiPriority w:val="34"/>
    <w:qFormat/>
    <w:rsid w:val="00B7416D"/>
    <w:pPr>
      <w:ind w:left="720"/>
      <w:contextualSpacing/>
    </w:pPr>
    <w:rPr>
      <w:rFonts w:ascii="Calibri" w:eastAsia="Calibri" w:hAnsi="Calibri" w:cs="Times New Roman"/>
    </w:rPr>
  </w:style>
  <w:style w:type="paragraph" w:customStyle="1" w:styleId="ADRParrafo">
    <w:name w:val="ADR Parrafo"/>
    <w:basedOn w:val="Normal"/>
    <w:link w:val="ADRParrafoCar"/>
    <w:qFormat/>
    <w:rsid w:val="00793244"/>
    <w:pPr>
      <w:ind w:left="851"/>
      <w:jc w:val="both"/>
    </w:pPr>
    <w:rPr>
      <w:rFonts w:ascii="Soberana Sans" w:eastAsia="Times New Roman" w:hAnsi="Soberana Sans" w:cs="Arial"/>
      <w:sz w:val="20"/>
      <w:szCs w:val="18"/>
      <w:lang w:eastAsia="es-ES"/>
    </w:rPr>
  </w:style>
  <w:style w:type="character" w:customStyle="1" w:styleId="ADRParrafoCar">
    <w:name w:val="ADR Parrafo Car"/>
    <w:link w:val="ADRParrafo"/>
    <w:rsid w:val="00793244"/>
    <w:rPr>
      <w:rFonts w:ascii="Soberana Sans" w:eastAsia="Times New Roman" w:hAnsi="Soberana Sans" w:cs="Arial"/>
      <w:sz w:val="20"/>
      <w:szCs w:val="18"/>
      <w:lang w:eastAsia="es-ES"/>
    </w:rPr>
  </w:style>
  <w:style w:type="character" w:customStyle="1" w:styleId="PrrafodelistaCar">
    <w:name w:val="Párrafo de lista Car"/>
    <w:aliases w:val="lp1 Car,List Paragraph1 Car,Figura 1 Car,Listas Car,Bullet List Car,FooterText Car,numbered Car,Bulletr List Paragraph Car,列出段落 Car,列出段落1 Car,List Paragraph11 Car,Paragraphe de liste1 Car,Scitum normal Car,b1 Car,List Paragraph2 Car"/>
    <w:link w:val="Prrafodelista"/>
    <w:uiPriority w:val="34"/>
    <w:qFormat/>
    <w:locked/>
    <w:rsid w:val="00287947"/>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4747997">
      <w:bodyDiv w:val="1"/>
      <w:marLeft w:val="0"/>
      <w:marRight w:val="0"/>
      <w:marTop w:val="0"/>
      <w:marBottom w:val="0"/>
      <w:divBdr>
        <w:top w:val="none" w:sz="0" w:space="0" w:color="auto"/>
        <w:left w:val="none" w:sz="0" w:space="0" w:color="auto"/>
        <w:bottom w:val="none" w:sz="0" w:space="0" w:color="auto"/>
        <w:right w:val="none" w:sz="0" w:space="0" w:color="auto"/>
      </w:divBdr>
    </w:div>
    <w:div w:id="596524973">
      <w:bodyDiv w:val="1"/>
      <w:marLeft w:val="0"/>
      <w:marRight w:val="0"/>
      <w:marTop w:val="0"/>
      <w:marBottom w:val="0"/>
      <w:divBdr>
        <w:top w:val="none" w:sz="0" w:space="0" w:color="auto"/>
        <w:left w:val="none" w:sz="0" w:space="0" w:color="auto"/>
        <w:bottom w:val="none" w:sz="0" w:space="0" w:color="auto"/>
        <w:right w:val="none" w:sz="0" w:space="0" w:color="auto"/>
      </w:divBdr>
    </w:div>
    <w:div w:id="613371138">
      <w:bodyDiv w:val="1"/>
      <w:marLeft w:val="0"/>
      <w:marRight w:val="0"/>
      <w:marTop w:val="0"/>
      <w:marBottom w:val="0"/>
      <w:divBdr>
        <w:top w:val="none" w:sz="0" w:space="0" w:color="auto"/>
        <w:left w:val="none" w:sz="0" w:space="0" w:color="auto"/>
        <w:bottom w:val="none" w:sz="0" w:space="0" w:color="auto"/>
        <w:right w:val="none" w:sz="0" w:space="0" w:color="auto"/>
      </w:divBdr>
    </w:div>
    <w:div w:id="818305849">
      <w:bodyDiv w:val="1"/>
      <w:marLeft w:val="0"/>
      <w:marRight w:val="0"/>
      <w:marTop w:val="0"/>
      <w:marBottom w:val="0"/>
      <w:divBdr>
        <w:top w:val="none" w:sz="0" w:space="0" w:color="auto"/>
        <w:left w:val="none" w:sz="0" w:space="0" w:color="auto"/>
        <w:bottom w:val="none" w:sz="0" w:space="0" w:color="auto"/>
        <w:right w:val="none" w:sz="0" w:space="0" w:color="auto"/>
      </w:divBdr>
    </w:div>
    <w:div w:id="836192201">
      <w:bodyDiv w:val="1"/>
      <w:marLeft w:val="0"/>
      <w:marRight w:val="0"/>
      <w:marTop w:val="0"/>
      <w:marBottom w:val="0"/>
      <w:divBdr>
        <w:top w:val="none" w:sz="0" w:space="0" w:color="auto"/>
        <w:left w:val="none" w:sz="0" w:space="0" w:color="auto"/>
        <w:bottom w:val="none" w:sz="0" w:space="0" w:color="auto"/>
        <w:right w:val="none" w:sz="0" w:space="0" w:color="auto"/>
      </w:divBdr>
    </w:div>
    <w:div w:id="838737658">
      <w:bodyDiv w:val="1"/>
      <w:marLeft w:val="0"/>
      <w:marRight w:val="0"/>
      <w:marTop w:val="0"/>
      <w:marBottom w:val="0"/>
      <w:divBdr>
        <w:top w:val="none" w:sz="0" w:space="0" w:color="auto"/>
        <w:left w:val="none" w:sz="0" w:space="0" w:color="auto"/>
        <w:bottom w:val="none" w:sz="0" w:space="0" w:color="auto"/>
        <w:right w:val="none" w:sz="0" w:space="0" w:color="auto"/>
      </w:divBdr>
    </w:div>
    <w:div w:id="844975079">
      <w:bodyDiv w:val="1"/>
      <w:marLeft w:val="0"/>
      <w:marRight w:val="0"/>
      <w:marTop w:val="0"/>
      <w:marBottom w:val="0"/>
      <w:divBdr>
        <w:top w:val="none" w:sz="0" w:space="0" w:color="auto"/>
        <w:left w:val="none" w:sz="0" w:space="0" w:color="auto"/>
        <w:bottom w:val="none" w:sz="0" w:space="0" w:color="auto"/>
        <w:right w:val="none" w:sz="0" w:space="0" w:color="auto"/>
      </w:divBdr>
    </w:div>
    <w:div w:id="1568145662">
      <w:bodyDiv w:val="1"/>
      <w:marLeft w:val="0"/>
      <w:marRight w:val="0"/>
      <w:marTop w:val="0"/>
      <w:marBottom w:val="0"/>
      <w:divBdr>
        <w:top w:val="none" w:sz="0" w:space="0" w:color="auto"/>
        <w:left w:val="none" w:sz="0" w:space="0" w:color="auto"/>
        <w:bottom w:val="none" w:sz="0" w:space="0" w:color="auto"/>
        <w:right w:val="none" w:sz="0" w:space="0" w:color="auto"/>
      </w:divBdr>
    </w:div>
    <w:div w:id="1603566833">
      <w:bodyDiv w:val="1"/>
      <w:marLeft w:val="0"/>
      <w:marRight w:val="0"/>
      <w:marTop w:val="0"/>
      <w:marBottom w:val="0"/>
      <w:divBdr>
        <w:top w:val="none" w:sz="0" w:space="0" w:color="auto"/>
        <w:left w:val="none" w:sz="0" w:space="0" w:color="auto"/>
        <w:bottom w:val="none" w:sz="0" w:space="0" w:color="auto"/>
        <w:right w:val="none" w:sz="0" w:space="0" w:color="auto"/>
      </w:divBdr>
    </w:div>
    <w:div w:id="1846166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www.compranet.hacienda.gob.mx" TargetMode="External"/><Relationship Id="rId10" Type="http://schemas.openxmlformats.org/officeDocument/2006/relationships/image" Target="media/image2.png"/><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image" Target="media/image9.jpeg"/><Relationship Id="rId1" Type="http://schemas.openxmlformats.org/officeDocument/2006/relationships/image" Target="media/image8.png"/><Relationship Id="rId4"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CB9654-DE6B-4F59-8D35-A722DC887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777</TotalTime>
  <Pages>75</Pages>
  <Words>18590</Words>
  <Characters>102251</Characters>
  <Application>Microsoft Office Word</Application>
  <DocSecurity>0</DocSecurity>
  <Lines>852</Lines>
  <Paragraphs>241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120600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123</cp:lastModifiedBy>
  <cp:revision>181</cp:revision>
  <cp:lastPrinted>2022-07-14T19:24:00Z</cp:lastPrinted>
  <dcterms:created xsi:type="dcterms:W3CDTF">2022-04-05T15:15:00Z</dcterms:created>
  <dcterms:modified xsi:type="dcterms:W3CDTF">2022-07-14T19:47:00Z</dcterms:modified>
</cp:coreProperties>
</file>